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A4331C" w14:textId="382EE442" w:rsidR="001F292F" w:rsidRPr="001F292F" w:rsidRDefault="001F292F" w:rsidP="001F292F">
      <w:pPr>
        <w:keepNext/>
        <w:tabs>
          <w:tab w:val="left" w:pos="709"/>
        </w:tabs>
        <w:ind w:left="709" w:hanging="709"/>
        <w:jc w:val="center"/>
        <w:outlineLvl w:val="0"/>
        <w:rPr>
          <w:b/>
          <w:bCs/>
          <w:caps/>
          <w:sz w:val="32"/>
          <w:szCs w:val="32"/>
          <w:lang w:val="lv-LV" w:eastAsia="x-none"/>
        </w:rPr>
      </w:pPr>
      <w:r w:rsidRPr="001F292F">
        <w:rPr>
          <w:caps/>
          <w:noProof/>
          <w:sz w:val="20"/>
          <w:szCs w:val="20"/>
          <w:lang w:val="lv-LV" w:eastAsia="lv-LV"/>
        </w:rPr>
        <w:drawing>
          <wp:inline distT="0" distB="0" distL="0" distR="0" wp14:anchorId="46C69739" wp14:editId="70B0580D">
            <wp:extent cx="769620" cy="906780"/>
            <wp:effectExtent l="0" t="0" r="0" b="7620"/>
            <wp:docPr id="5" name="Attēls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A9108" w14:textId="77777777" w:rsidR="00E44243" w:rsidRPr="00E44243" w:rsidRDefault="00E44243" w:rsidP="00E44243">
      <w:pPr>
        <w:keepNext/>
        <w:jc w:val="center"/>
        <w:outlineLvl w:val="0"/>
        <w:rPr>
          <w:b/>
          <w:bCs/>
          <w:caps/>
          <w:sz w:val="32"/>
          <w:szCs w:val="32"/>
          <w:lang w:val="lv-LV" w:eastAsia="x-none"/>
        </w:rPr>
      </w:pPr>
      <w:r w:rsidRPr="00E44243">
        <w:rPr>
          <w:b/>
          <w:bCs/>
          <w:caps/>
          <w:sz w:val="32"/>
          <w:szCs w:val="32"/>
          <w:lang w:val="lv-LV" w:eastAsia="x-none"/>
        </w:rPr>
        <w:t>LIMBAŽU novada DOME</w:t>
      </w:r>
    </w:p>
    <w:p w14:paraId="390AC5BC" w14:textId="77777777" w:rsidR="00E44243" w:rsidRPr="00E44243" w:rsidRDefault="00E44243" w:rsidP="00E44243">
      <w:pPr>
        <w:jc w:val="center"/>
        <w:rPr>
          <w:sz w:val="18"/>
          <w:szCs w:val="20"/>
          <w:lang w:val="lv-LV" w:eastAsia="lv-LV"/>
        </w:rPr>
      </w:pPr>
      <w:proofErr w:type="spellStart"/>
      <w:r w:rsidRPr="00E44243">
        <w:rPr>
          <w:sz w:val="18"/>
          <w:szCs w:val="20"/>
          <w:lang w:val="lv-LV" w:eastAsia="lv-LV"/>
        </w:rPr>
        <w:t>Reģ</w:t>
      </w:r>
      <w:proofErr w:type="spellEnd"/>
      <w:r w:rsidRPr="00E44243">
        <w:rPr>
          <w:sz w:val="18"/>
          <w:szCs w:val="20"/>
          <w:lang w:val="lv-LV" w:eastAsia="lv-LV"/>
        </w:rPr>
        <w:t xml:space="preserve">. Nr. 90009114631, Rīgas iela 16, Limbaži, Limbažu novads, LV–4001; </w:t>
      </w:r>
    </w:p>
    <w:p w14:paraId="6D50915D" w14:textId="77777777" w:rsidR="00E44243" w:rsidRPr="00E44243" w:rsidRDefault="00E44243" w:rsidP="00E44243">
      <w:pPr>
        <w:jc w:val="center"/>
        <w:rPr>
          <w:sz w:val="18"/>
          <w:szCs w:val="20"/>
          <w:lang w:val="lv-LV" w:eastAsia="lv-LV"/>
        </w:rPr>
      </w:pPr>
      <w:r w:rsidRPr="00E44243">
        <w:rPr>
          <w:sz w:val="18"/>
          <w:lang w:val="lv-LV" w:eastAsia="lv-LV"/>
        </w:rPr>
        <w:t>E-adrese _</w:t>
      </w:r>
      <w:r w:rsidRPr="00E44243">
        <w:rPr>
          <w:sz w:val="18"/>
          <w:szCs w:val="18"/>
          <w:lang w:val="lv-LV" w:eastAsia="lv-LV"/>
        </w:rPr>
        <w:t xml:space="preserve">DEFAULT@90009114631; </w:t>
      </w:r>
      <w:r w:rsidRPr="00E44243">
        <w:rPr>
          <w:sz w:val="18"/>
          <w:szCs w:val="20"/>
          <w:lang w:val="lv-LV" w:eastAsia="lv-LV"/>
        </w:rPr>
        <w:t>e-pasts</w:t>
      </w:r>
      <w:r w:rsidRPr="00E44243">
        <w:rPr>
          <w:iCs/>
          <w:sz w:val="18"/>
          <w:szCs w:val="20"/>
          <w:lang w:val="lv-LV" w:eastAsia="lv-LV"/>
        </w:rPr>
        <w:t xml:space="preserve"> pasts@limbazi.lv;</w:t>
      </w:r>
      <w:r w:rsidRPr="00E44243">
        <w:rPr>
          <w:sz w:val="18"/>
          <w:szCs w:val="20"/>
          <w:lang w:val="lv-LV" w:eastAsia="lv-LV"/>
        </w:rPr>
        <w:t xml:space="preserve"> tālrunis 64023003</w:t>
      </w:r>
    </w:p>
    <w:p w14:paraId="3C34A130" w14:textId="77777777" w:rsidR="001F292F" w:rsidRPr="001F292F" w:rsidRDefault="001F292F" w:rsidP="001F292F">
      <w:pPr>
        <w:keepNext/>
        <w:tabs>
          <w:tab w:val="left" w:pos="709"/>
        </w:tabs>
        <w:ind w:left="709" w:hanging="709"/>
        <w:jc w:val="right"/>
        <w:outlineLvl w:val="1"/>
        <w:rPr>
          <w:b/>
          <w:bCs/>
          <w:sz w:val="20"/>
          <w:szCs w:val="20"/>
          <w:lang w:val="lv-LV" w:eastAsia="lv-LV"/>
        </w:rPr>
      </w:pPr>
    </w:p>
    <w:p w14:paraId="4A187339" w14:textId="77777777" w:rsidR="001F292F" w:rsidRPr="001F292F" w:rsidRDefault="001F292F" w:rsidP="001F292F">
      <w:pPr>
        <w:tabs>
          <w:tab w:val="left" w:pos="709"/>
        </w:tabs>
        <w:overflowPunct w:val="0"/>
        <w:autoSpaceDE w:val="0"/>
        <w:autoSpaceDN w:val="0"/>
        <w:adjustRightInd w:val="0"/>
        <w:ind w:left="709" w:hanging="709"/>
        <w:jc w:val="center"/>
        <w:rPr>
          <w:color w:val="000000"/>
          <w:szCs w:val="20"/>
          <w:lang w:val="lv-LV" w:eastAsia="lv-LV"/>
        </w:rPr>
      </w:pPr>
      <w:r w:rsidRPr="001F292F">
        <w:rPr>
          <w:color w:val="000000"/>
          <w:szCs w:val="20"/>
          <w:lang w:val="lv-LV" w:eastAsia="lv-LV"/>
        </w:rPr>
        <w:t>Salacgrīvā, Limbažu novadā</w:t>
      </w:r>
    </w:p>
    <w:p w14:paraId="2979FCBE" w14:textId="77777777" w:rsidR="00E44243" w:rsidRDefault="00E44243" w:rsidP="00E44243">
      <w:pPr>
        <w:rPr>
          <w:i/>
          <w:iCs/>
          <w:lang w:val="lv-LV"/>
        </w:rPr>
      </w:pPr>
    </w:p>
    <w:p w14:paraId="1403DAA2" w14:textId="77777777" w:rsidR="00E44243" w:rsidRPr="00BF6EB2" w:rsidRDefault="00E44243" w:rsidP="00E44243">
      <w:pPr>
        <w:rPr>
          <w:i/>
          <w:iCs/>
          <w:lang w:val="lv-LV"/>
        </w:rPr>
      </w:pPr>
      <w:r w:rsidRPr="00BF6EB2">
        <w:rPr>
          <w:i/>
          <w:iCs/>
          <w:lang w:val="lv-LV"/>
        </w:rPr>
        <w:t xml:space="preserve">Dokumenta datums ir tā </w:t>
      </w:r>
    </w:p>
    <w:p w14:paraId="72E72B6D" w14:textId="77777777" w:rsidR="00E44243" w:rsidRPr="00BF6EB2" w:rsidRDefault="00E44243" w:rsidP="00E44243">
      <w:pPr>
        <w:rPr>
          <w:i/>
          <w:iCs/>
          <w:lang w:val="lv-LV"/>
        </w:rPr>
      </w:pPr>
      <w:r w:rsidRPr="00BF6EB2">
        <w:rPr>
          <w:i/>
          <w:iCs/>
          <w:lang w:val="lv-LV"/>
        </w:rPr>
        <w:t xml:space="preserve">elektroniskās parakstīšanas laiks </w:t>
      </w:r>
    </w:p>
    <w:p w14:paraId="01139FDE" w14:textId="77777777" w:rsidR="00C66657" w:rsidRPr="00B93261" w:rsidRDefault="00C66657" w:rsidP="003E16D6">
      <w:pPr>
        <w:rPr>
          <w:lang w:val="lv-LV"/>
        </w:rPr>
      </w:pPr>
    </w:p>
    <w:p w14:paraId="4EB2C627" w14:textId="77777777" w:rsidR="00AE57BF" w:rsidRDefault="00AE57BF" w:rsidP="0009208E">
      <w:pPr>
        <w:pStyle w:val="Virsraksts2"/>
        <w:rPr>
          <w:lang w:val="lv-LV"/>
        </w:rPr>
      </w:pPr>
      <w:r>
        <w:rPr>
          <w:lang w:val="lv-LV"/>
        </w:rPr>
        <w:t>SALACGRĪVAS NOVADA PAŠVALDĪBAS</w:t>
      </w:r>
    </w:p>
    <w:p w14:paraId="0312AF60" w14:textId="6B41C6AA" w:rsidR="00DE3DFA" w:rsidRPr="007C695E" w:rsidRDefault="00AE57BF" w:rsidP="0009208E">
      <w:pPr>
        <w:pStyle w:val="Virsraksts2"/>
        <w:rPr>
          <w:lang w:val="lv-LV"/>
        </w:rPr>
      </w:pPr>
      <w:r>
        <w:rPr>
          <w:lang w:val="lv-LV"/>
        </w:rPr>
        <w:t xml:space="preserve">  </w:t>
      </w:r>
      <w:r w:rsidR="00D9302B">
        <w:rPr>
          <w:lang w:val="lv-LV"/>
        </w:rPr>
        <w:t>BUDŽETA IZPILDES PĀRSKAT</w:t>
      </w:r>
      <w:r w:rsidR="00C85376">
        <w:rPr>
          <w:lang w:val="lv-LV"/>
        </w:rPr>
        <w:t xml:space="preserve">A </w:t>
      </w:r>
      <w:r w:rsidR="00D9302B" w:rsidRPr="00C91070">
        <w:rPr>
          <w:lang w:val="lv-LV"/>
        </w:rPr>
        <w:t>S</w:t>
      </w:r>
      <w:r w:rsidR="00C85376" w:rsidRPr="00C91070">
        <w:rPr>
          <w:lang w:val="lv-LV"/>
        </w:rPr>
        <w:t>KAIDROJUMS</w:t>
      </w:r>
    </w:p>
    <w:p w14:paraId="35168ACF" w14:textId="77777777" w:rsidR="00845D6A" w:rsidRDefault="00845D6A" w:rsidP="006B454E">
      <w:pPr>
        <w:jc w:val="center"/>
        <w:rPr>
          <w:b/>
          <w:lang w:val="lv-LV"/>
        </w:rPr>
      </w:pPr>
      <w:bookmarkStart w:id="0" w:name="_GoBack"/>
      <w:bookmarkEnd w:id="0"/>
    </w:p>
    <w:p w14:paraId="112FA4ED" w14:textId="28F0B32D" w:rsidR="005267A3" w:rsidRDefault="006B454E" w:rsidP="006B454E">
      <w:pPr>
        <w:jc w:val="center"/>
        <w:rPr>
          <w:b/>
          <w:lang w:val="lv-LV"/>
        </w:rPr>
      </w:pPr>
      <w:r>
        <w:rPr>
          <w:b/>
          <w:lang w:val="lv-LV"/>
        </w:rPr>
        <w:t>Budžeta izstrādāšanas un klasifikācijas principi</w:t>
      </w:r>
    </w:p>
    <w:p w14:paraId="6BD6E19A" w14:textId="77777777" w:rsidR="00185C0E" w:rsidRDefault="00185C0E" w:rsidP="00E15287">
      <w:pPr>
        <w:ind w:firstLine="708"/>
        <w:jc w:val="both"/>
        <w:rPr>
          <w:bCs/>
          <w:lang w:val="lv-LV"/>
        </w:rPr>
      </w:pPr>
    </w:p>
    <w:p w14:paraId="2D99B20E" w14:textId="1F9DEB3F" w:rsidR="00F44103" w:rsidRDefault="0076593E" w:rsidP="00E15287">
      <w:pPr>
        <w:ind w:firstLine="708"/>
        <w:jc w:val="both"/>
        <w:rPr>
          <w:bCs/>
          <w:lang w:val="lv-LV"/>
        </w:rPr>
      </w:pPr>
      <w:r w:rsidRPr="0076593E">
        <w:rPr>
          <w:bCs/>
          <w:lang w:val="lv-LV"/>
        </w:rPr>
        <w:t>Pašvaldības budžets sastāv no pamatbudžeta</w:t>
      </w:r>
      <w:r>
        <w:rPr>
          <w:bCs/>
          <w:lang w:val="lv-LV"/>
        </w:rPr>
        <w:t>,</w:t>
      </w:r>
      <w:r w:rsidRPr="0076593E">
        <w:rPr>
          <w:bCs/>
          <w:lang w:val="lv-LV"/>
        </w:rPr>
        <w:t xml:space="preserve"> </w:t>
      </w:r>
      <w:r w:rsidR="007A03DC" w:rsidRPr="007A03DC">
        <w:rPr>
          <w:bCs/>
          <w:lang w:val="lv-LV"/>
        </w:rPr>
        <w:t>ziedojumiem un dāvinājumiem</w:t>
      </w:r>
      <w:r w:rsidRPr="0076593E">
        <w:rPr>
          <w:bCs/>
          <w:lang w:val="lv-LV"/>
        </w:rPr>
        <w:t xml:space="preserve">, tas ietver visus novada (novada iestāžu un institūciju) iekasētos vai saņemtos ieņēmumus un aizņēmumus, kurus </w:t>
      </w:r>
      <w:proofErr w:type="spellStart"/>
      <w:r w:rsidRPr="0076593E">
        <w:rPr>
          <w:bCs/>
          <w:lang w:val="lv-LV"/>
        </w:rPr>
        <w:t>apropriē</w:t>
      </w:r>
      <w:proofErr w:type="spellEnd"/>
      <w:r w:rsidRPr="0076593E">
        <w:rPr>
          <w:bCs/>
          <w:lang w:val="lv-LV"/>
        </w:rPr>
        <w:t xml:space="preserve"> novada mērķiem. </w:t>
      </w:r>
      <w:r w:rsidR="000C572F">
        <w:rPr>
          <w:bCs/>
          <w:lang w:val="lv-LV"/>
        </w:rPr>
        <w:t>Budžetu izstrādā saskaņā ar naudas plūsmas principu.</w:t>
      </w:r>
    </w:p>
    <w:p w14:paraId="7C508625" w14:textId="77777777" w:rsidR="00F44103" w:rsidRDefault="0076593E" w:rsidP="00E15287">
      <w:pPr>
        <w:ind w:firstLine="708"/>
        <w:jc w:val="both"/>
        <w:rPr>
          <w:bCs/>
          <w:lang w:val="lv-LV"/>
        </w:rPr>
      </w:pPr>
      <w:r w:rsidRPr="0076593E">
        <w:rPr>
          <w:bCs/>
          <w:lang w:val="lv-LV"/>
        </w:rPr>
        <w:t>Pašvaldības budžets sastāv no ieņēmumu, izdevumu un finansēšanas daļas. Budžetus sastāda saimnieciskajam gadam, kas sākas katra gada 1.janvārī un beidzas 31.decembrī. Pašvaldības budžetu klasificē atbilstoši</w:t>
      </w:r>
      <w:r w:rsidR="00F44103">
        <w:rPr>
          <w:bCs/>
          <w:lang w:val="lv-LV"/>
        </w:rPr>
        <w:t>:</w:t>
      </w:r>
    </w:p>
    <w:p w14:paraId="38372916" w14:textId="77777777" w:rsidR="00F44103" w:rsidRDefault="00F44103" w:rsidP="00E15287">
      <w:pPr>
        <w:ind w:left="993" w:hanging="285"/>
        <w:jc w:val="both"/>
        <w:rPr>
          <w:bCs/>
          <w:lang w:val="lv-LV"/>
        </w:rPr>
      </w:pPr>
      <w:r>
        <w:rPr>
          <w:bCs/>
          <w:lang w:val="lv-LV"/>
        </w:rPr>
        <w:t>-</w:t>
      </w:r>
      <w:r w:rsidR="0076593E" w:rsidRPr="00F44103">
        <w:rPr>
          <w:bCs/>
          <w:lang w:val="lv-LV"/>
        </w:rPr>
        <w:t xml:space="preserve"> LR MK 2005.gada 27.decembra noteikumiem Nr.1031 </w:t>
      </w:r>
      <w:r w:rsidR="000771C4">
        <w:rPr>
          <w:bCs/>
          <w:lang w:val="lv-LV"/>
        </w:rPr>
        <w:t>“</w:t>
      </w:r>
      <w:r w:rsidR="0076593E" w:rsidRPr="00F44103">
        <w:rPr>
          <w:bCs/>
          <w:lang w:val="lv-LV"/>
        </w:rPr>
        <w:t xml:space="preserve">Noteikumi par budžetu izdevumu klasifikāciju atbilstoši ekonomiskajām kategorijām”, </w:t>
      </w:r>
    </w:p>
    <w:p w14:paraId="372FFD58" w14:textId="77777777" w:rsidR="00F44103" w:rsidRDefault="00F44103" w:rsidP="00E15287">
      <w:pPr>
        <w:ind w:left="993" w:hanging="285"/>
        <w:jc w:val="both"/>
        <w:rPr>
          <w:bCs/>
          <w:lang w:val="lv-LV"/>
        </w:rPr>
      </w:pPr>
      <w:r>
        <w:rPr>
          <w:bCs/>
          <w:lang w:val="lv-LV"/>
        </w:rPr>
        <w:t xml:space="preserve">- </w:t>
      </w:r>
      <w:r w:rsidR="0076593E" w:rsidRPr="00F44103">
        <w:rPr>
          <w:bCs/>
          <w:lang w:val="lv-LV"/>
        </w:rPr>
        <w:t xml:space="preserve">LR MK 2005.gada 27.decembra noteikumiem Nr.1032 </w:t>
      </w:r>
      <w:r w:rsidR="000771C4">
        <w:rPr>
          <w:bCs/>
          <w:lang w:val="lv-LV"/>
        </w:rPr>
        <w:t>“</w:t>
      </w:r>
      <w:r w:rsidR="0076593E" w:rsidRPr="00F44103">
        <w:rPr>
          <w:bCs/>
          <w:lang w:val="lv-LV"/>
        </w:rPr>
        <w:t xml:space="preserve">Noteikumi par budžetu ieņēmumu klasifikāciju” </w:t>
      </w:r>
      <w:r w:rsidR="00001B0C">
        <w:rPr>
          <w:bCs/>
          <w:lang w:val="lv-LV"/>
        </w:rPr>
        <w:t>,</w:t>
      </w:r>
    </w:p>
    <w:p w14:paraId="4716F654" w14:textId="77777777" w:rsidR="00EB0DC2" w:rsidRDefault="00F44103" w:rsidP="00E15287">
      <w:pPr>
        <w:ind w:left="993" w:hanging="285"/>
        <w:jc w:val="both"/>
        <w:rPr>
          <w:bCs/>
          <w:lang w:val="lv-LV"/>
        </w:rPr>
      </w:pPr>
      <w:r>
        <w:rPr>
          <w:bCs/>
          <w:lang w:val="lv-LV"/>
        </w:rPr>
        <w:t>-</w:t>
      </w:r>
      <w:r w:rsidR="0076593E" w:rsidRPr="00F44103">
        <w:rPr>
          <w:bCs/>
          <w:lang w:val="lv-LV"/>
        </w:rPr>
        <w:t xml:space="preserve"> LR MK 2005.gada 13.decembra noteikumiem Nr. 934 </w:t>
      </w:r>
      <w:r w:rsidR="000771C4">
        <w:rPr>
          <w:bCs/>
          <w:lang w:val="lv-LV"/>
        </w:rPr>
        <w:t>“</w:t>
      </w:r>
      <w:r w:rsidR="0076593E" w:rsidRPr="00F44103">
        <w:rPr>
          <w:bCs/>
          <w:lang w:val="lv-LV"/>
        </w:rPr>
        <w:t>Noteikumi par budžetu izdevumu klasifikāciju atbilstoši funkcionālajām kategorijām”</w:t>
      </w:r>
      <w:r w:rsidR="00EB0DC2">
        <w:rPr>
          <w:bCs/>
          <w:lang w:val="lv-LV"/>
        </w:rPr>
        <w:t>,</w:t>
      </w:r>
    </w:p>
    <w:p w14:paraId="56F4DACB" w14:textId="77777777" w:rsidR="0076593E" w:rsidRPr="00F44103" w:rsidRDefault="00EB0DC2" w:rsidP="00E15287">
      <w:pPr>
        <w:ind w:left="993" w:hanging="285"/>
        <w:jc w:val="both"/>
        <w:rPr>
          <w:bCs/>
          <w:lang w:val="lv-LV"/>
        </w:rPr>
      </w:pPr>
      <w:r>
        <w:rPr>
          <w:bCs/>
          <w:lang w:val="lv-LV"/>
        </w:rPr>
        <w:t xml:space="preserve">- LR MK  </w:t>
      </w:r>
      <w:r w:rsidR="000771C4" w:rsidRPr="000771C4">
        <w:rPr>
          <w:bCs/>
          <w:lang w:val="lv-LV"/>
        </w:rPr>
        <w:t>2005.gada 22.novembr</w:t>
      </w:r>
      <w:r w:rsidR="000771C4">
        <w:rPr>
          <w:bCs/>
          <w:lang w:val="lv-LV"/>
        </w:rPr>
        <w:t>a noteikumiem</w:t>
      </w:r>
      <w:r>
        <w:rPr>
          <w:bCs/>
          <w:lang w:val="lv-LV"/>
        </w:rPr>
        <w:t xml:space="preserve"> Nr. 875 </w:t>
      </w:r>
      <w:r w:rsidR="000771C4">
        <w:rPr>
          <w:bCs/>
          <w:lang w:val="lv-LV"/>
        </w:rPr>
        <w:t>“</w:t>
      </w:r>
      <w:r w:rsidR="000771C4" w:rsidRPr="000771C4">
        <w:rPr>
          <w:bCs/>
          <w:lang w:val="lv-LV"/>
        </w:rPr>
        <w:t>Noteikumi par budžetu finansēšanas klasifikāciju</w:t>
      </w:r>
      <w:r w:rsidR="000771C4">
        <w:rPr>
          <w:bCs/>
          <w:lang w:val="lv-LV"/>
        </w:rPr>
        <w:t>”</w:t>
      </w:r>
      <w:r w:rsidR="0076593E" w:rsidRPr="00F44103">
        <w:rPr>
          <w:bCs/>
          <w:lang w:val="lv-LV"/>
        </w:rPr>
        <w:t xml:space="preserve">. </w:t>
      </w:r>
    </w:p>
    <w:p w14:paraId="0A7A7544" w14:textId="60E40D59" w:rsidR="0076593E" w:rsidRDefault="0076593E" w:rsidP="00E15287">
      <w:pPr>
        <w:jc w:val="both"/>
        <w:rPr>
          <w:bCs/>
          <w:lang w:val="lv-LV"/>
        </w:rPr>
      </w:pPr>
      <w:r w:rsidRPr="0076593E">
        <w:rPr>
          <w:bCs/>
          <w:lang w:val="lv-LV"/>
        </w:rPr>
        <w:tab/>
        <w:t>Budžeta izstrādāšanas un apstiprināšanas kārtību nosaka</w:t>
      </w:r>
      <w:r w:rsidR="00D04C6F">
        <w:rPr>
          <w:bCs/>
          <w:lang w:val="lv-LV"/>
        </w:rPr>
        <w:t xml:space="preserve"> </w:t>
      </w:r>
      <w:r w:rsidR="00D267EC">
        <w:rPr>
          <w:bCs/>
          <w:lang w:val="lv-LV"/>
        </w:rPr>
        <w:t>ar</w:t>
      </w:r>
      <w:r w:rsidR="00D04C6F">
        <w:rPr>
          <w:bCs/>
          <w:lang w:val="lv-LV"/>
        </w:rPr>
        <w:t xml:space="preserve"> </w:t>
      </w:r>
      <w:r w:rsidR="00F44103">
        <w:rPr>
          <w:bCs/>
          <w:lang w:val="lv-LV"/>
        </w:rPr>
        <w:t>Salacgrīvas novada domes 20</w:t>
      </w:r>
      <w:r w:rsidR="005D0827">
        <w:rPr>
          <w:bCs/>
          <w:lang w:val="lv-LV"/>
        </w:rPr>
        <w:t>0</w:t>
      </w:r>
      <w:r w:rsidR="00F44103">
        <w:rPr>
          <w:bCs/>
          <w:lang w:val="lv-LV"/>
        </w:rPr>
        <w:t>9.gada 19. august</w:t>
      </w:r>
      <w:r w:rsidR="00D267EC">
        <w:rPr>
          <w:bCs/>
          <w:lang w:val="lv-LV"/>
        </w:rPr>
        <w:t>a</w:t>
      </w:r>
      <w:r w:rsidR="00F44103">
        <w:rPr>
          <w:bCs/>
          <w:lang w:val="lv-LV"/>
        </w:rPr>
        <w:t xml:space="preserve"> lēmum</w:t>
      </w:r>
      <w:r w:rsidR="00D04C6F">
        <w:rPr>
          <w:bCs/>
          <w:lang w:val="lv-LV"/>
        </w:rPr>
        <w:t>u</w:t>
      </w:r>
      <w:r w:rsidR="00F44103">
        <w:rPr>
          <w:bCs/>
          <w:lang w:val="lv-LV"/>
        </w:rPr>
        <w:t xml:space="preserve"> Nr. 152</w:t>
      </w:r>
      <w:r w:rsidRPr="0076593E">
        <w:rPr>
          <w:bCs/>
          <w:lang w:val="lv-LV"/>
        </w:rPr>
        <w:t xml:space="preserve"> „</w:t>
      </w:r>
      <w:r w:rsidR="00D267EC">
        <w:rPr>
          <w:bCs/>
          <w:lang w:val="lv-LV"/>
        </w:rPr>
        <w:t>Par noteikumu “</w:t>
      </w:r>
      <w:r w:rsidRPr="0076593E">
        <w:rPr>
          <w:bCs/>
          <w:lang w:val="lv-LV"/>
        </w:rPr>
        <w:t>Salacgrīvas novada budžeta izstrādāšanas, apstiprināšanas, izpildes un kontroles kārtība”</w:t>
      </w:r>
      <w:r w:rsidR="00D267EC">
        <w:rPr>
          <w:bCs/>
          <w:lang w:val="lv-LV"/>
        </w:rPr>
        <w:t xml:space="preserve"> apstiprināšanu”</w:t>
      </w:r>
      <w:r w:rsidR="00E15287">
        <w:rPr>
          <w:bCs/>
          <w:lang w:val="lv-LV"/>
        </w:rPr>
        <w:t>, kas izdoti pamatojoties uz:</w:t>
      </w:r>
    </w:p>
    <w:p w14:paraId="16F16B2D" w14:textId="77777777" w:rsidR="00E15287" w:rsidRPr="00E15287" w:rsidRDefault="00E15287" w:rsidP="00E15287">
      <w:pPr>
        <w:pStyle w:val="Sarakstarindkopa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15287">
        <w:rPr>
          <w:rFonts w:ascii="Times New Roman" w:hAnsi="Times New Roman"/>
          <w:bCs/>
          <w:sz w:val="24"/>
          <w:szCs w:val="24"/>
        </w:rPr>
        <w:t>Likumu “Par pašvaldībām”</w:t>
      </w:r>
      <w:r w:rsidR="00001B0C">
        <w:rPr>
          <w:rFonts w:ascii="Times New Roman" w:hAnsi="Times New Roman"/>
          <w:bCs/>
          <w:sz w:val="24"/>
          <w:szCs w:val="24"/>
        </w:rPr>
        <w:t>,</w:t>
      </w:r>
    </w:p>
    <w:p w14:paraId="46A95D09" w14:textId="77777777" w:rsidR="00E15287" w:rsidRPr="00E15287" w:rsidRDefault="00E15287" w:rsidP="00E15287">
      <w:pPr>
        <w:pStyle w:val="Sarakstarindkopa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15287">
        <w:rPr>
          <w:rFonts w:ascii="Times New Roman" w:hAnsi="Times New Roman"/>
          <w:bCs/>
          <w:sz w:val="24"/>
          <w:szCs w:val="24"/>
        </w:rPr>
        <w:t>Likumu “Par pašvaldību budžetiem’’</w:t>
      </w:r>
      <w:r w:rsidR="00001B0C">
        <w:rPr>
          <w:rFonts w:ascii="Times New Roman" w:hAnsi="Times New Roman"/>
          <w:bCs/>
          <w:sz w:val="24"/>
          <w:szCs w:val="24"/>
        </w:rPr>
        <w:t>,</w:t>
      </w:r>
    </w:p>
    <w:p w14:paraId="6A630B3E" w14:textId="77777777" w:rsidR="00E15287" w:rsidRDefault="00E15287" w:rsidP="00E15287">
      <w:pPr>
        <w:pStyle w:val="Sarakstarindkopa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15287">
        <w:rPr>
          <w:rFonts w:ascii="Times New Roman" w:hAnsi="Times New Roman"/>
          <w:bCs/>
          <w:sz w:val="24"/>
          <w:szCs w:val="24"/>
        </w:rPr>
        <w:t>Likumu “Par budžetu un finanšu vadību”</w:t>
      </w:r>
      <w:r w:rsidR="00001B0C">
        <w:rPr>
          <w:rFonts w:ascii="Times New Roman" w:hAnsi="Times New Roman"/>
          <w:bCs/>
          <w:sz w:val="24"/>
          <w:szCs w:val="24"/>
        </w:rPr>
        <w:t>.</w:t>
      </w:r>
    </w:p>
    <w:p w14:paraId="74B335B8" w14:textId="77777777" w:rsidR="009C21FE" w:rsidRDefault="009C21FE" w:rsidP="00001B0C">
      <w:pPr>
        <w:ind w:firstLine="709"/>
        <w:jc w:val="both"/>
        <w:rPr>
          <w:bCs/>
          <w:lang w:val="lv-LV"/>
        </w:rPr>
      </w:pPr>
      <w:r>
        <w:rPr>
          <w:bCs/>
          <w:lang w:val="lv-LV"/>
        </w:rPr>
        <w:t>Budžets ir līdzeklis likumā “Par pašvaldībām” noteikto funkciju īstenošanai ar finansiālām metodēm. Bud</w:t>
      </w:r>
      <w:r w:rsidR="005D0827">
        <w:rPr>
          <w:bCs/>
          <w:lang w:val="lv-LV"/>
        </w:rPr>
        <w:t>ž</w:t>
      </w:r>
      <w:r>
        <w:rPr>
          <w:bCs/>
          <w:lang w:val="lv-LV"/>
        </w:rPr>
        <w:t>ets ir pašvaldības finans</w:t>
      </w:r>
      <w:r w:rsidR="005D0827">
        <w:rPr>
          <w:bCs/>
          <w:lang w:val="lv-LV"/>
        </w:rPr>
        <w:t>i</w:t>
      </w:r>
      <w:r>
        <w:rPr>
          <w:bCs/>
          <w:lang w:val="lv-LV"/>
        </w:rPr>
        <w:t>ālās darbības un vadības pamatā.</w:t>
      </w:r>
    </w:p>
    <w:p w14:paraId="1A20B8C6" w14:textId="77777777" w:rsidR="009C21FE" w:rsidRPr="009C21FE" w:rsidRDefault="009C21FE" w:rsidP="00001B0C">
      <w:pPr>
        <w:ind w:firstLine="709"/>
        <w:jc w:val="both"/>
        <w:rPr>
          <w:bCs/>
          <w:lang w:val="lv-LV"/>
        </w:rPr>
      </w:pPr>
      <w:r>
        <w:rPr>
          <w:bCs/>
          <w:lang w:val="lv-LV"/>
        </w:rPr>
        <w:t xml:space="preserve">Budžets tiek veidots pēc nulles bāzes budžeta metodes. </w:t>
      </w:r>
    </w:p>
    <w:p w14:paraId="745D512E" w14:textId="7EB95C79" w:rsidR="00BC60A4" w:rsidRPr="00B121B8" w:rsidRDefault="00EA3A41" w:rsidP="00001B0C">
      <w:pPr>
        <w:ind w:firstLine="709"/>
        <w:jc w:val="both"/>
        <w:rPr>
          <w:lang w:val="lv-LV"/>
        </w:rPr>
      </w:pPr>
      <w:r>
        <w:rPr>
          <w:lang w:val="lv-LV"/>
        </w:rPr>
        <w:t xml:space="preserve">Salacgrīvas novada </w:t>
      </w:r>
      <w:r w:rsidR="00533EA1">
        <w:rPr>
          <w:lang w:val="lv-LV"/>
        </w:rPr>
        <w:t>pašvaldības</w:t>
      </w:r>
      <w:r w:rsidR="00D04C6F">
        <w:rPr>
          <w:lang w:val="lv-LV"/>
        </w:rPr>
        <w:t xml:space="preserve"> </w:t>
      </w:r>
      <w:r w:rsidR="00A47386">
        <w:rPr>
          <w:lang w:val="lv-LV"/>
        </w:rPr>
        <w:t xml:space="preserve">konsolidētais </w:t>
      </w:r>
      <w:r w:rsidR="00B121B8">
        <w:rPr>
          <w:lang w:val="lv-LV"/>
        </w:rPr>
        <w:t>budžeta izpildes pārskats</w:t>
      </w:r>
      <w:r w:rsidR="00A84DE4" w:rsidRPr="00D367B5">
        <w:rPr>
          <w:lang w:val="lv-LV"/>
        </w:rPr>
        <w:t xml:space="preserve"> sagatavots, pamatojoties uz grāmatvedības uzskaites datiem</w:t>
      </w:r>
      <w:r w:rsidR="00B121B8">
        <w:rPr>
          <w:lang w:val="lv-LV"/>
        </w:rPr>
        <w:t>.</w:t>
      </w:r>
      <w:bookmarkStart w:id="1" w:name="_Hlk511727368"/>
      <w:r w:rsidR="00D04C6F">
        <w:rPr>
          <w:lang w:val="lv-LV"/>
        </w:rPr>
        <w:t xml:space="preserve"> </w:t>
      </w:r>
      <w:r w:rsidR="00BC60A4" w:rsidRPr="00BC60A4">
        <w:rPr>
          <w:color w:val="000000"/>
          <w:lang w:val="lv-LV"/>
        </w:rPr>
        <w:t xml:space="preserve">Konsolidējot </w:t>
      </w:r>
      <w:r w:rsidR="00B121B8">
        <w:rPr>
          <w:color w:val="000000"/>
          <w:lang w:val="lv-LV"/>
        </w:rPr>
        <w:t xml:space="preserve">budžeta izpildes </w:t>
      </w:r>
      <w:r w:rsidR="00BC60A4" w:rsidRPr="00BC60A4">
        <w:rPr>
          <w:color w:val="000000"/>
          <w:lang w:val="lv-LV"/>
        </w:rPr>
        <w:t xml:space="preserve">pārskatus, apvieno budžeta iestāžu </w:t>
      </w:r>
      <w:r w:rsidR="00B121B8">
        <w:rPr>
          <w:color w:val="000000"/>
          <w:lang w:val="lv-LV"/>
        </w:rPr>
        <w:t xml:space="preserve">budžeta izpildes </w:t>
      </w:r>
      <w:r w:rsidR="00BC60A4" w:rsidRPr="00BC60A4">
        <w:rPr>
          <w:color w:val="000000"/>
          <w:lang w:val="lv-LV"/>
        </w:rPr>
        <w:t xml:space="preserve">pārskatus. Apvienojot pakļautībā esošo iestāžu </w:t>
      </w:r>
      <w:r w:rsidR="00B121B8">
        <w:rPr>
          <w:color w:val="000000"/>
          <w:lang w:val="lv-LV"/>
        </w:rPr>
        <w:t xml:space="preserve">budžeta izpildes </w:t>
      </w:r>
      <w:r w:rsidR="00BC60A4" w:rsidRPr="00BC60A4">
        <w:rPr>
          <w:color w:val="000000"/>
          <w:lang w:val="lv-LV"/>
        </w:rPr>
        <w:t xml:space="preserve"> pārskatus, par pamatu ņem katras iestādes sagatavotos un apstiprinātos </w:t>
      </w:r>
      <w:r w:rsidR="00B121B8">
        <w:rPr>
          <w:color w:val="000000"/>
          <w:lang w:val="lv-LV"/>
        </w:rPr>
        <w:t xml:space="preserve">budžeta izpildes </w:t>
      </w:r>
      <w:r w:rsidR="00BC60A4" w:rsidRPr="00BC60A4">
        <w:rPr>
          <w:color w:val="000000"/>
          <w:lang w:val="lv-LV"/>
        </w:rPr>
        <w:t xml:space="preserve">pārskatus. </w:t>
      </w:r>
      <w:r w:rsidR="00BD13F3">
        <w:rPr>
          <w:color w:val="000000"/>
          <w:lang w:val="lv-LV"/>
        </w:rPr>
        <w:t>Budžeta izpildes</w:t>
      </w:r>
      <w:r w:rsidR="00BC60A4" w:rsidRPr="00BC60A4">
        <w:rPr>
          <w:color w:val="000000"/>
          <w:lang w:val="lv-LV"/>
        </w:rPr>
        <w:t xml:space="preserve"> pārskatus sagatavo saskaņā ar </w:t>
      </w:r>
      <w:r w:rsidR="00BD13F3">
        <w:rPr>
          <w:color w:val="000000"/>
          <w:lang w:val="lv-LV"/>
        </w:rPr>
        <w:t xml:space="preserve">gada </w:t>
      </w:r>
      <w:r w:rsidR="00BC60A4" w:rsidRPr="00BC60A4">
        <w:rPr>
          <w:color w:val="000000"/>
          <w:lang w:val="lv-LV"/>
        </w:rPr>
        <w:t>pārskata sagatavošanas norādītajiem pamatprincipiem.</w:t>
      </w:r>
    </w:p>
    <w:p w14:paraId="3B0035F7" w14:textId="5423837B" w:rsidR="004932FB" w:rsidRDefault="00BC60A4" w:rsidP="00001B0C">
      <w:pPr>
        <w:ind w:firstLine="709"/>
        <w:jc w:val="both"/>
        <w:rPr>
          <w:color w:val="000000"/>
          <w:lang w:val="lv-LV"/>
        </w:rPr>
      </w:pPr>
      <w:r w:rsidRPr="00BC60A4">
        <w:rPr>
          <w:color w:val="000000"/>
          <w:lang w:val="lv-LV"/>
        </w:rPr>
        <w:t xml:space="preserve">Pakļautībā esošo iestāžu </w:t>
      </w:r>
      <w:r w:rsidR="00BD13F3">
        <w:rPr>
          <w:color w:val="000000"/>
          <w:lang w:val="lv-LV"/>
        </w:rPr>
        <w:t xml:space="preserve">budžeta izpildes </w:t>
      </w:r>
      <w:r w:rsidRPr="00BC60A4">
        <w:rPr>
          <w:color w:val="000000"/>
          <w:lang w:val="lv-LV"/>
        </w:rPr>
        <w:t xml:space="preserve">pārskatu konsolidāciju veic, apvienojot konsolidācijā iesaistīto iestāžu </w:t>
      </w:r>
      <w:r w:rsidR="00B12502">
        <w:rPr>
          <w:color w:val="000000"/>
          <w:lang w:val="lv-LV"/>
        </w:rPr>
        <w:t>ieņēmumu un izdevumu</w:t>
      </w:r>
      <w:r w:rsidRPr="00BC60A4">
        <w:rPr>
          <w:color w:val="000000"/>
          <w:lang w:val="lv-LV"/>
        </w:rPr>
        <w:t xml:space="preserve"> posteņus un pilnībā izslēdzot </w:t>
      </w:r>
      <w:r w:rsidRPr="00BC60A4">
        <w:rPr>
          <w:color w:val="000000"/>
          <w:lang w:val="lv-LV"/>
        </w:rPr>
        <w:lastRenderedPageBreak/>
        <w:t xml:space="preserve">savstarpējo darījumu rezultātus. Sagatavojot pašvaldības kopsavilkuma </w:t>
      </w:r>
      <w:r w:rsidR="00B12502">
        <w:rPr>
          <w:color w:val="000000"/>
          <w:lang w:val="lv-LV"/>
        </w:rPr>
        <w:t>budžeta izpildes</w:t>
      </w:r>
      <w:r w:rsidRPr="00BC60A4">
        <w:rPr>
          <w:color w:val="000000"/>
          <w:lang w:val="lv-LV"/>
        </w:rPr>
        <w:t xml:space="preserve"> pārskatu, izslēgti tiek darījumi, kuri notikuši starp pārskatā iekļautajām budžeta iestādēm</w:t>
      </w:r>
      <w:r w:rsidR="00F81960">
        <w:rPr>
          <w:color w:val="000000"/>
          <w:lang w:val="lv-LV"/>
        </w:rPr>
        <w:t>.</w:t>
      </w:r>
    </w:p>
    <w:p w14:paraId="12232012" w14:textId="77777777" w:rsidR="00001B0C" w:rsidRPr="00001B0C" w:rsidRDefault="00001B0C" w:rsidP="00001B0C">
      <w:pPr>
        <w:ind w:firstLine="709"/>
        <w:jc w:val="both"/>
        <w:rPr>
          <w:color w:val="000000"/>
          <w:lang w:val="lv-LV"/>
        </w:rPr>
      </w:pPr>
      <w:r w:rsidRPr="00001B0C">
        <w:rPr>
          <w:color w:val="000000"/>
          <w:lang w:val="lv-LV"/>
        </w:rPr>
        <w:t>Lai sekmētu budžeta līdzekļu racionālāku izmantošanu gan budžeta sastādīšanas, gan realizācijas procesā ir trīs iekšējās kontroles sistēmas posmi:</w:t>
      </w:r>
    </w:p>
    <w:p w14:paraId="6892161F" w14:textId="10F04EC5" w:rsidR="00001B0C" w:rsidRPr="00001B0C" w:rsidRDefault="00001B0C" w:rsidP="00001B0C">
      <w:pPr>
        <w:pStyle w:val="Sarakstarindkopa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01B0C">
        <w:rPr>
          <w:rFonts w:ascii="Times New Roman" w:hAnsi="Times New Roman"/>
          <w:color w:val="000000"/>
          <w:sz w:val="24"/>
          <w:szCs w:val="24"/>
        </w:rPr>
        <w:t xml:space="preserve">Priekškontrole – tiek izmantota budžeta plānošanas un sastādīšanas procesā. (tiek iesaistīti visi iestāžu/struktūrvienību </w:t>
      </w:r>
      <w:r w:rsidR="00F4343F" w:rsidRPr="00001B0C">
        <w:rPr>
          <w:rFonts w:ascii="Times New Roman" w:hAnsi="Times New Roman"/>
          <w:color w:val="000000"/>
          <w:sz w:val="24"/>
          <w:szCs w:val="24"/>
        </w:rPr>
        <w:t>vadītāji, speciālisti un pašvaldības izveidotās</w:t>
      </w:r>
      <w:r w:rsidRPr="00001B0C">
        <w:rPr>
          <w:rFonts w:ascii="Times New Roman" w:hAnsi="Times New Roman"/>
          <w:color w:val="000000"/>
          <w:sz w:val="24"/>
          <w:szCs w:val="24"/>
        </w:rPr>
        <w:t xml:space="preserve"> komisijas un komitejas)</w:t>
      </w:r>
      <w:r w:rsidR="00E520B2">
        <w:rPr>
          <w:rFonts w:ascii="Times New Roman" w:hAnsi="Times New Roman"/>
          <w:color w:val="000000"/>
          <w:sz w:val="24"/>
          <w:szCs w:val="24"/>
        </w:rPr>
        <w:t>;</w:t>
      </w:r>
    </w:p>
    <w:p w14:paraId="47679D52" w14:textId="6E0AA73E" w:rsidR="00001B0C" w:rsidRDefault="00001B0C" w:rsidP="00001B0C">
      <w:pPr>
        <w:pStyle w:val="Sarakstarindkopa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01B0C">
        <w:rPr>
          <w:rFonts w:ascii="Times New Roman" w:hAnsi="Times New Roman"/>
          <w:color w:val="000000"/>
          <w:sz w:val="24"/>
          <w:szCs w:val="24"/>
        </w:rPr>
        <w:t>Kārtējā kontrole – notiek pirms tiek veikta jebkura samaksa par materiālo vērtību</w:t>
      </w:r>
      <w:r w:rsidR="00D04C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01B0C">
        <w:rPr>
          <w:rFonts w:ascii="Times New Roman" w:hAnsi="Times New Roman"/>
          <w:color w:val="000000"/>
          <w:sz w:val="24"/>
          <w:szCs w:val="24"/>
        </w:rPr>
        <w:t>iegādi, sniegtiem pakalpojumiem</w:t>
      </w:r>
      <w:r>
        <w:rPr>
          <w:rFonts w:ascii="Times New Roman" w:hAnsi="Times New Roman"/>
          <w:color w:val="000000"/>
          <w:sz w:val="24"/>
          <w:szCs w:val="24"/>
        </w:rPr>
        <w:t xml:space="preserve"> vai padarīto darbu, pārliecinoties vai pašvaldības budžetā paredzēts finansējums attiecīgo izdevumu segšanai</w:t>
      </w:r>
      <w:r w:rsidR="00E520B2">
        <w:rPr>
          <w:rFonts w:ascii="Times New Roman" w:hAnsi="Times New Roman"/>
          <w:color w:val="000000"/>
          <w:sz w:val="24"/>
          <w:szCs w:val="24"/>
        </w:rPr>
        <w:t>;</w:t>
      </w:r>
    </w:p>
    <w:p w14:paraId="6D0B2881" w14:textId="77777777" w:rsidR="00001B0C" w:rsidRDefault="00001B0C" w:rsidP="00001B0C">
      <w:pPr>
        <w:pStyle w:val="Sarakstarindkopa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Pēckontrole notiek ekonomiskās klasifikācijas divu ciparu griezumā, katru mēnesi pēc 9.datuma salīdzinot katras struktūrvienības plānoto izdevumu tāmi gadam ar fa</w:t>
      </w:r>
      <w:r w:rsidR="00DC5E5C"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tisko izpildi</w:t>
      </w:r>
      <w:r w:rsidR="00DC5E5C">
        <w:rPr>
          <w:rFonts w:ascii="Times New Roman" w:hAnsi="Times New Roman"/>
          <w:color w:val="000000"/>
          <w:sz w:val="24"/>
          <w:szCs w:val="24"/>
        </w:rPr>
        <w:t xml:space="preserve">. Ar ieviesto budžeta plānošanas izpildes kontroles risinājumu </w:t>
      </w:r>
      <w:proofErr w:type="spellStart"/>
      <w:r w:rsidR="00DC5E5C">
        <w:rPr>
          <w:rFonts w:ascii="Times New Roman" w:hAnsi="Times New Roman"/>
          <w:color w:val="000000"/>
          <w:sz w:val="24"/>
          <w:szCs w:val="24"/>
        </w:rPr>
        <w:t>MicroStrategy</w:t>
      </w:r>
      <w:proofErr w:type="spellEnd"/>
      <w:r w:rsidR="00DC5E5C">
        <w:rPr>
          <w:rFonts w:ascii="Times New Roman" w:hAnsi="Times New Roman"/>
          <w:color w:val="000000"/>
          <w:sz w:val="24"/>
          <w:szCs w:val="24"/>
        </w:rPr>
        <w:t xml:space="preserve"> iespēja k</w:t>
      </w:r>
      <w:r w:rsidR="006923D4">
        <w:rPr>
          <w:rFonts w:ascii="Times New Roman" w:hAnsi="Times New Roman"/>
          <w:color w:val="000000"/>
          <w:sz w:val="24"/>
          <w:szCs w:val="24"/>
        </w:rPr>
        <w:t>a</w:t>
      </w:r>
      <w:r w:rsidR="00DC5E5C">
        <w:rPr>
          <w:rFonts w:ascii="Times New Roman" w:hAnsi="Times New Roman"/>
          <w:color w:val="000000"/>
          <w:sz w:val="24"/>
          <w:szCs w:val="24"/>
        </w:rPr>
        <w:t xml:space="preserve">tru dienu redzēt visus iepriekšējā dienā veiktos </w:t>
      </w:r>
      <w:proofErr w:type="spellStart"/>
      <w:r w:rsidR="00DC5E5C">
        <w:rPr>
          <w:rFonts w:ascii="Times New Roman" w:hAnsi="Times New Roman"/>
          <w:color w:val="000000"/>
          <w:sz w:val="24"/>
          <w:szCs w:val="24"/>
        </w:rPr>
        <w:t>pārskaitījumus</w:t>
      </w:r>
      <w:proofErr w:type="spellEnd"/>
      <w:r w:rsidR="00DC5E5C">
        <w:rPr>
          <w:rFonts w:ascii="Times New Roman" w:hAnsi="Times New Roman"/>
          <w:color w:val="000000"/>
          <w:sz w:val="24"/>
          <w:szCs w:val="24"/>
        </w:rPr>
        <w:t xml:space="preserve"> vai saņemtos maksājumus. </w:t>
      </w:r>
    </w:p>
    <w:p w14:paraId="601DD545" w14:textId="77777777" w:rsidR="00C91070" w:rsidRDefault="00DC5E5C" w:rsidP="00D04C6F">
      <w:pPr>
        <w:ind w:firstLine="708"/>
        <w:jc w:val="both"/>
        <w:rPr>
          <w:color w:val="000000"/>
          <w:lang w:val="lv-LV"/>
        </w:rPr>
      </w:pPr>
      <w:r>
        <w:rPr>
          <w:color w:val="000000"/>
          <w:lang w:val="lv-LV"/>
        </w:rPr>
        <w:t xml:space="preserve">Budžeta izpildītāji ir atbildīgi par to, lai izdevumi pēc naudas plūsmas nepārsniedz tāmē apstiprinātos plānotos budžeta izdevumus atbilstoši ekonomiskajām </w:t>
      </w:r>
      <w:r w:rsidR="00864989">
        <w:rPr>
          <w:color w:val="000000"/>
          <w:lang w:val="lv-LV"/>
        </w:rPr>
        <w:t>un funkcionālajām kategorijām.</w:t>
      </w:r>
    </w:p>
    <w:p w14:paraId="738BB45F" w14:textId="4836AA81" w:rsidR="00DC5E5C" w:rsidRDefault="00C14D3A" w:rsidP="00D04C6F">
      <w:pPr>
        <w:ind w:firstLine="708"/>
        <w:jc w:val="both"/>
        <w:rPr>
          <w:color w:val="000000"/>
          <w:lang w:val="lv-LV"/>
        </w:rPr>
      </w:pPr>
      <w:r w:rsidRPr="00C14D3A">
        <w:rPr>
          <w:color w:val="000000"/>
          <w:lang w:val="lv-LV"/>
        </w:rPr>
        <w:t>Budžeta izstrādāšanas, apstiprināšanas un izpildes kontroles k</w:t>
      </w:r>
      <w:r w:rsidR="00DC5E5C" w:rsidRPr="00C14D3A">
        <w:rPr>
          <w:color w:val="000000"/>
          <w:lang w:val="lv-LV"/>
        </w:rPr>
        <w:t>ārtības</w:t>
      </w:r>
      <w:r w:rsidR="00DC5E5C">
        <w:rPr>
          <w:color w:val="000000"/>
          <w:lang w:val="lv-LV"/>
        </w:rPr>
        <w:t xml:space="preserve"> ievērošanu un līdzek</w:t>
      </w:r>
      <w:r w:rsidR="00EE0FB8">
        <w:rPr>
          <w:color w:val="000000"/>
          <w:lang w:val="lv-LV"/>
        </w:rPr>
        <w:t>ļu</w:t>
      </w:r>
      <w:r w:rsidR="00DC5E5C">
        <w:rPr>
          <w:color w:val="000000"/>
          <w:lang w:val="lv-LV"/>
        </w:rPr>
        <w:t xml:space="preserve"> izlietojuma atbilstību paredzētiem mērķiem, finanšu vadības principiem un normatīvajiem aktiem atbilstoši savai kompetencei kontrolē finanšu nodaļa, </w:t>
      </w:r>
      <w:r w:rsidR="006923D4" w:rsidRPr="00C14D3A">
        <w:rPr>
          <w:color w:val="000000"/>
          <w:lang w:val="lv-LV"/>
        </w:rPr>
        <w:t>zvērināts</w:t>
      </w:r>
      <w:r w:rsidR="00DC5E5C" w:rsidRPr="00C14D3A">
        <w:rPr>
          <w:color w:val="000000"/>
          <w:lang w:val="lv-LV"/>
        </w:rPr>
        <w:t xml:space="preserve"> revidents, kā arī Valsts kontrole.</w:t>
      </w:r>
    </w:p>
    <w:bookmarkEnd w:id="1"/>
    <w:p w14:paraId="51938776" w14:textId="77777777" w:rsidR="009513DC" w:rsidRPr="00001B0C" w:rsidRDefault="009513DC" w:rsidP="00001B0C">
      <w:pPr>
        <w:rPr>
          <w:lang w:val="lv-LV"/>
        </w:rPr>
      </w:pPr>
    </w:p>
    <w:p w14:paraId="23C0A9E3" w14:textId="77777777" w:rsidR="006B454E" w:rsidRPr="006B454E" w:rsidRDefault="006B454E" w:rsidP="006B454E">
      <w:pPr>
        <w:jc w:val="center"/>
        <w:rPr>
          <w:b/>
          <w:bCs/>
          <w:lang w:val="lv-LV"/>
        </w:rPr>
      </w:pPr>
      <w:r>
        <w:rPr>
          <w:b/>
          <w:bCs/>
          <w:lang w:val="lv-LV"/>
        </w:rPr>
        <w:t>Budžeta izpilde</w:t>
      </w:r>
    </w:p>
    <w:p w14:paraId="31423226" w14:textId="77777777" w:rsidR="00A84DE4" w:rsidRPr="002405C6" w:rsidRDefault="00A84DE4" w:rsidP="00E15287">
      <w:pPr>
        <w:rPr>
          <w:color w:val="000000"/>
          <w:lang w:val="lv-LV"/>
        </w:rPr>
      </w:pPr>
    </w:p>
    <w:p w14:paraId="538A969F" w14:textId="22DDCA7E" w:rsidR="00746BCA" w:rsidRPr="00E520B2" w:rsidRDefault="00746BCA" w:rsidP="00746BCA">
      <w:pPr>
        <w:ind w:firstLine="720"/>
        <w:jc w:val="both"/>
        <w:rPr>
          <w:rFonts w:eastAsia="Calibri"/>
          <w:lang w:val="lv-LV" w:eastAsia="en-US"/>
        </w:rPr>
      </w:pPr>
      <w:r w:rsidRPr="00746BCA">
        <w:rPr>
          <w:rFonts w:eastAsia="Calibri"/>
          <w:lang w:val="lv-LV" w:eastAsia="en-US"/>
        </w:rPr>
        <w:t xml:space="preserve">Salacgrīvas novada </w:t>
      </w:r>
      <w:r w:rsidR="00F63A37">
        <w:rPr>
          <w:rFonts w:eastAsia="Calibri"/>
          <w:lang w:val="lv-LV" w:eastAsia="en-US"/>
        </w:rPr>
        <w:t xml:space="preserve">pašvaldības </w:t>
      </w:r>
      <w:r w:rsidRPr="00E520B2">
        <w:rPr>
          <w:rFonts w:eastAsia="Calibri"/>
          <w:lang w:val="lv-LV" w:eastAsia="en-US"/>
        </w:rPr>
        <w:t>20</w:t>
      </w:r>
      <w:r w:rsidR="00E520B2">
        <w:rPr>
          <w:rFonts w:eastAsia="Calibri"/>
          <w:lang w:val="lv-LV" w:eastAsia="en-US"/>
        </w:rPr>
        <w:t>2</w:t>
      </w:r>
      <w:r w:rsidR="00C370C9">
        <w:rPr>
          <w:rFonts w:eastAsia="Calibri"/>
          <w:lang w:val="lv-LV" w:eastAsia="en-US"/>
        </w:rPr>
        <w:t>1</w:t>
      </w:r>
      <w:r w:rsidRPr="00E520B2">
        <w:rPr>
          <w:rFonts w:eastAsia="Calibri"/>
          <w:lang w:val="lv-LV" w:eastAsia="en-US"/>
        </w:rPr>
        <w:t>.gada budžets tika apstiprināts 20</w:t>
      </w:r>
      <w:r w:rsidR="00C370C9">
        <w:rPr>
          <w:rFonts w:eastAsia="Calibri"/>
          <w:lang w:val="lv-LV" w:eastAsia="en-US"/>
        </w:rPr>
        <w:t>20</w:t>
      </w:r>
      <w:r w:rsidRPr="00E520B2">
        <w:rPr>
          <w:rFonts w:eastAsia="Calibri"/>
          <w:lang w:val="lv-LV" w:eastAsia="en-US"/>
        </w:rPr>
        <w:t>.gada 1</w:t>
      </w:r>
      <w:r w:rsidR="00C370C9">
        <w:rPr>
          <w:rFonts w:eastAsia="Calibri"/>
          <w:lang w:val="lv-LV" w:eastAsia="en-US"/>
        </w:rPr>
        <w:t>6</w:t>
      </w:r>
      <w:r w:rsidRPr="00E520B2">
        <w:rPr>
          <w:rFonts w:eastAsia="Calibri"/>
          <w:lang w:val="lv-LV" w:eastAsia="en-US"/>
        </w:rPr>
        <w:t>.decembrī</w:t>
      </w:r>
      <w:r w:rsidR="009D6964">
        <w:rPr>
          <w:rFonts w:eastAsia="Calibri"/>
          <w:lang w:val="lv-LV" w:eastAsia="en-US"/>
        </w:rPr>
        <w:t>,</w:t>
      </w:r>
      <w:r w:rsidRPr="00E520B2">
        <w:rPr>
          <w:rFonts w:eastAsia="Calibri"/>
          <w:lang w:val="lv-LV" w:eastAsia="en-US"/>
        </w:rPr>
        <w:t xml:space="preserve"> Saistošie noteikumi Nr. B-1, </w:t>
      </w:r>
      <w:r w:rsidR="009D6964">
        <w:rPr>
          <w:rFonts w:eastAsia="Calibri"/>
          <w:lang w:val="lv-LV" w:eastAsia="en-US"/>
        </w:rPr>
        <w:t>202</w:t>
      </w:r>
      <w:r w:rsidR="00C370C9">
        <w:rPr>
          <w:rFonts w:eastAsia="Calibri"/>
          <w:lang w:val="lv-LV" w:eastAsia="en-US"/>
        </w:rPr>
        <w:t>1</w:t>
      </w:r>
      <w:r w:rsidR="009D6964">
        <w:rPr>
          <w:rFonts w:eastAsia="Calibri"/>
          <w:lang w:val="lv-LV" w:eastAsia="en-US"/>
        </w:rPr>
        <w:t>.gad</w:t>
      </w:r>
      <w:r w:rsidR="00C370C9">
        <w:rPr>
          <w:rFonts w:eastAsia="Calibri"/>
          <w:lang w:val="lv-LV" w:eastAsia="en-US"/>
        </w:rPr>
        <w:t>ā līdz 1.jūlijam</w:t>
      </w:r>
      <w:r w:rsidR="009D6964">
        <w:rPr>
          <w:rFonts w:eastAsia="Calibri"/>
          <w:lang w:val="lv-LV" w:eastAsia="en-US"/>
        </w:rPr>
        <w:t xml:space="preserve"> </w:t>
      </w:r>
      <w:r w:rsidRPr="00E520B2">
        <w:rPr>
          <w:rFonts w:eastAsia="Calibri"/>
          <w:lang w:val="lv-LV" w:eastAsia="en-US"/>
        </w:rPr>
        <w:t xml:space="preserve">ir veikti </w:t>
      </w:r>
      <w:r w:rsidR="00C370C9">
        <w:rPr>
          <w:rFonts w:eastAsia="Calibri"/>
          <w:lang w:val="lv-LV" w:eastAsia="en-US"/>
        </w:rPr>
        <w:t>6</w:t>
      </w:r>
      <w:r w:rsidRPr="00E520B2">
        <w:rPr>
          <w:rFonts w:eastAsia="Calibri"/>
          <w:lang w:val="lv-LV" w:eastAsia="en-US"/>
        </w:rPr>
        <w:t xml:space="preserve"> reizes budžeta grozījumi sakarā ar papildus finansējuma saņemšanu, projektu realizāciju, ieņēmumu palielināšanu, kā arī precizējot izdevumus pa kodiem. Pēdējie budžeta grozījumi veikti 20</w:t>
      </w:r>
      <w:r w:rsidR="00E520B2">
        <w:rPr>
          <w:rFonts w:eastAsia="Calibri"/>
          <w:lang w:val="lv-LV" w:eastAsia="en-US"/>
        </w:rPr>
        <w:t>2</w:t>
      </w:r>
      <w:r w:rsidR="00C370C9">
        <w:rPr>
          <w:rFonts w:eastAsia="Calibri"/>
          <w:lang w:val="lv-LV" w:eastAsia="en-US"/>
        </w:rPr>
        <w:t>1</w:t>
      </w:r>
      <w:r w:rsidRPr="00E520B2">
        <w:rPr>
          <w:rFonts w:eastAsia="Calibri"/>
          <w:lang w:val="lv-LV" w:eastAsia="en-US"/>
        </w:rPr>
        <w:t xml:space="preserve">.gada </w:t>
      </w:r>
      <w:r w:rsidR="00C370C9">
        <w:rPr>
          <w:rFonts w:eastAsia="Calibri"/>
          <w:lang w:val="lv-LV" w:eastAsia="en-US"/>
        </w:rPr>
        <w:t>29.jūnijā</w:t>
      </w:r>
      <w:r w:rsidRPr="00E520B2">
        <w:rPr>
          <w:rFonts w:eastAsia="Calibri"/>
          <w:lang w:val="lv-LV" w:eastAsia="en-US"/>
        </w:rPr>
        <w:t xml:space="preserve"> (Saistošie noteikumi Nr. B-</w:t>
      </w:r>
      <w:r w:rsidR="00C370C9">
        <w:rPr>
          <w:rFonts w:eastAsia="Calibri"/>
          <w:lang w:val="lv-LV" w:eastAsia="en-US"/>
        </w:rPr>
        <w:t>7</w:t>
      </w:r>
      <w:r w:rsidRPr="00E520B2">
        <w:rPr>
          <w:rFonts w:eastAsia="Calibri"/>
          <w:lang w:val="lv-LV" w:eastAsia="en-US"/>
        </w:rPr>
        <w:t>).</w:t>
      </w:r>
    </w:p>
    <w:p w14:paraId="06C14228" w14:textId="11586F0B" w:rsidR="00185C0E" w:rsidRDefault="00185C0E" w:rsidP="00185C0E">
      <w:pPr>
        <w:ind w:firstLine="708"/>
        <w:jc w:val="both"/>
        <w:rPr>
          <w:lang w:val="lv-LV" w:eastAsia="lv-LV"/>
        </w:rPr>
      </w:pPr>
      <w:r w:rsidRPr="00746BCA">
        <w:rPr>
          <w:lang w:val="lv-LV" w:eastAsia="lv-LV"/>
        </w:rPr>
        <w:t>Pārskata gad</w:t>
      </w:r>
      <w:r w:rsidR="008F52AF">
        <w:rPr>
          <w:lang w:val="lv-LV" w:eastAsia="lv-LV"/>
        </w:rPr>
        <w:t>a pirmajā pusgadā</w:t>
      </w:r>
      <w:r w:rsidRPr="00746BCA">
        <w:rPr>
          <w:lang w:val="lv-LV" w:eastAsia="lv-LV"/>
        </w:rPr>
        <w:t xml:space="preserve"> pašvaldības konsolidētā budžeta ieņēmumi </w:t>
      </w:r>
      <w:bookmarkStart w:id="2" w:name="_Hlk35498839"/>
      <w:r w:rsidR="008F52AF">
        <w:rPr>
          <w:lang w:val="lv-LV" w:eastAsia="lv-LV"/>
        </w:rPr>
        <w:t>4.9</w:t>
      </w:r>
      <w:r w:rsidR="00FB10D8" w:rsidRPr="00B6124E">
        <w:rPr>
          <w:lang w:val="lv-LV" w:eastAsia="lv-LV"/>
        </w:rPr>
        <w:t xml:space="preserve"> </w:t>
      </w:r>
      <w:r w:rsidRPr="00746BCA">
        <w:rPr>
          <w:lang w:val="lv-LV" w:eastAsia="lv-LV"/>
        </w:rPr>
        <w:t>milj.</w:t>
      </w:r>
      <w:r w:rsidR="00FB10D8">
        <w:rPr>
          <w:lang w:val="lv-LV" w:eastAsia="lv-LV"/>
        </w:rPr>
        <w:t xml:space="preserve"> </w:t>
      </w:r>
      <w:proofErr w:type="spellStart"/>
      <w:r w:rsidRPr="0034472D">
        <w:rPr>
          <w:i/>
          <w:iCs/>
          <w:lang w:val="lv-LV" w:eastAsia="lv-LV"/>
        </w:rPr>
        <w:t>euro</w:t>
      </w:r>
      <w:bookmarkEnd w:id="2"/>
      <w:proofErr w:type="spellEnd"/>
      <w:r w:rsidRPr="00746BCA">
        <w:rPr>
          <w:lang w:val="lv-LV" w:eastAsia="lv-LV"/>
        </w:rPr>
        <w:t xml:space="preserve">. </w:t>
      </w:r>
      <w:r w:rsidRPr="00E4679B">
        <w:rPr>
          <w:lang w:val="lv-LV"/>
        </w:rPr>
        <w:t xml:space="preserve">Budžeta ieņēmumus veido saņemtie </w:t>
      </w:r>
      <w:r w:rsidRPr="00C14D3A">
        <w:rPr>
          <w:lang w:val="lv-LV"/>
        </w:rPr>
        <w:t>nodokļu</w:t>
      </w:r>
      <w:r w:rsidR="0049467F" w:rsidRPr="00C14D3A">
        <w:rPr>
          <w:lang w:val="lv-LV"/>
        </w:rPr>
        <w:t xml:space="preserve"> ieņēmumi</w:t>
      </w:r>
      <w:r w:rsidRPr="00C14D3A">
        <w:rPr>
          <w:lang w:val="lv-LV"/>
        </w:rPr>
        <w:t>,</w:t>
      </w:r>
      <w:r w:rsidR="00FB10D8">
        <w:rPr>
          <w:lang w:val="lv-LV"/>
        </w:rPr>
        <w:t xml:space="preserve"> </w:t>
      </w:r>
      <w:r w:rsidR="0049467F" w:rsidRPr="00C14D3A">
        <w:rPr>
          <w:lang w:val="lv-LV"/>
        </w:rPr>
        <w:t xml:space="preserve">valsts un pašvaldību budžetu </w:t>
      </w:r>
      <w:proofErr w:type="spellStart"/>
      <w:r w:rsidR="0049467F" w:rsidRPr="00C14D3A">
        <w:rPr>
          <w:lang w:val="lv-LV"/>
        </w:rPr>
        <w:t>transferti</w:t>
      </w:r>
      <w:proofErr w:type="spellEnd"/>
      <w:r w:rsidR="0049467F">
        <w:rPr>
          <w:lang w:val="lv-LV"/>
        </w:rPr>
        <w:t>,</w:t>
      </w:r>
      <w:r w:rsidRPr="00E4679B">
        <w:rPr>
          <w:lang w:val="lv-LV"/>
        </w:rPr>
        <w:t xml:space="preserve"> valsts un pašvaldību nodev</w:t>
      </w:r>
      <w:r w:rsidR="00C9493D" w:rsidRPr="00C14D3A">
        <w:rPr>
          <w:lang w:val="lv-LV"/>
        </w:rPr>
        <w:t>as</w:t>
      </w:r>
      <w:r w:rsidRPr="00E4679B">
        <w:rPr>
          <w:lang w:val="lv-LV"/>
        </w:rPr>
        <w:t xml:space="preserve"> un citi maksājumi budžetos, kā arī pašvaldības budžeta iestāžu ieņēmumi no sniegtajiem maksas pakalpojumiem.</w:t>
      </w:r>
      <w:r w:rsidR="00FB10D8">
        <w:rPr>
          <w:lang w:val="lv-LV"/>
        </w:rPr>
        <w:t xml:space="preserve"> </w:t>
      </w:r>
      <w:r w:rsidRPr="00746BCA">
        <w:rPr>
          <w:lang w:val="lv-LV" w:eastAsia="lv-LV"/>
        </w:rPr>
        <w:t>No kopējiem budžeta ieņēmumiem</w:t>
      </w:r>
      <w:r>
        <w:rPr>
          <w:lang w:val="lv-LV" w:eastAsia="lv-LV"/>
        </w:rPr>
        <w:t xml:space="preserve"> </w:t>
      </w:r>
      <w:r w:rsidR="008F52AF">
        <w:rPr>
          <w:lang w:val="lv-LV" w:eastAsia="lv-LV"/>
        </w:rPr>
        <w:t>1.83</w:t>
      </w:r>
      <w:r w:rsidR="00FB10D8" w:rsidRPr="00B6124E">
        <w:rPr>
          <w:lang w:val="lv-LV" w:eastAsia="lv-LV"/>
        </w:rPr>
        <w:t xml:space="preserve"> </w:t>
      </w:r>
      <w:r w:rsidRPr="00746BCA">
        <w:rPr>
          <w:lang w:val="lv-LV" w:eastAsia="lv-LV"/>
        </w:rPr>
        <w:t>milj.</w:t>
      </w:r>
      <w:r w:rsidR="00FB10D8">
        <w:rPr>
          <w:lang w:val="lv-LV" w:eastAsia="lv-LV"/>
        </w:rPr>
        <w:t xml:space="preserve"> </w:t>
      </w:r>
      <w:proofErr w:type="spellStart"/>
      <w:r w:rsidRPr="0034472D">
        <w:rPr>
          <w:i/>
          <w:iCs/>
          <w:lang w:val="lv-LV" w:eastAsia="lv-LV"/>
        </w:rPr>
        <w:t>euro</w:t>
      </w:r>
      <w:proofErr w:type="spellEnd"/>
      <w:r w:rsidR="00FB10D8">
        <w:rPr>
          <w:i/>
          <w:iCs/>
          <w:lang w:val="lv-LV" w:eastAsia="lv-LV"/>
        </w:rPr>
        <w:t xml:space="preserve"> </w:t>
      </w:r>
      <w:r w:rsidR="005D0115" w:rsidRPr="005D0115">
        <w:rPr>
          <w:lang w:val="lv-LV" w:eastAsia="lv-LV"/>
        </w:rPr>
        <w:t>jeb</w:t>
      </w:r>
      <w:r>
        <w:rPr>
          <w:lang w:val="lv-LV" w:eastAsia="lv-LV"/>
        </w:rPr>
        <w:t xml:space="preserve"> </w:t>
      </w:r>
      <w:r w:rsidR="00B6124E" w:rsidRPr="008F3DC6">
        <w:rPr>
          <w:lang w:val="lv-LV" w:eastAsia="lv-LV"/>
        </w:rPr>
        <w:t>3</w:t>
      </w:r>
      <w:r w:rsidR="008F3DC6" w:rsidRPr="008F3DC6">
        <w:rPr>
          <w:lang w:val="lv-LV" w:eastAsia="lv-LV"/>
        </w:rPr>
        <w:t>7</w:t>
      </w:r>
      <w:r w:rsidRPr="008F3DC6">
        <w:rPr>
          <w:lang w:val="lv-LV" w:eastAsia="lv-LV"/>
        </w:rPr>
        <w:t>%</w:t>
      </w:r>
      <w:r w:rsidRPr="00746BCA">
        <w:rPr>
          <w:lang w:val="lv-LV" w:eastAsia="lv-LV"/>
        </w:rPr>
        <w:t xml:space="preserve"> veido iedzīvotāju ienākumu nodokļa ieņēmumi</w:t>
      </w:r>
      <w:r>
        <w:rPr>
          <w:lang w:val="lv-LV" w:eastAsia="lv-LV"/>
        </w:rPr>
        <w:t xml:space="preserve">, </w:t>
      </w:r>
      <w:r w:rsidR="008F52AF">
        <w:rPr>
          <w:lang w:val="lv-LV" w:eastAsia="lv-LV"/>
        </w:rPr>
        <w:t>2.27</w:t>
      </w:r>
      <w:r w:rsidRPr="00E2648A">
        <w:rPr>
          <w:lang w:val="lv-LV" w:eastAsia="lv-LV"/>
        </w:rPr>
        <w:t xml:space="preserve"> milj.</w:t>
      </w:r>
      <w:r w:rsidR="00FB10D8" w:rsidRPr="00E2648A">
        <w:rPr>
          <w:lang w:val="lv-LV" w:eastAsia="lv-LV"/>
        </w:rPr>
        <w:t xml:space="preserve"> </w:t>
      </w:r>
      <w:proofErr w:type="spellStart"/>
      <w:r w:rsidRPr="00E2648A">
        <w:rPr>
          <w:i/>
          <w:iCs/>
          <w:lang w:val="lv-LV" w:eastAsia="lv-LV"/>
        </w:rPr>
        <w:t>euro</w:t>
      </w:r>
      <w:proofErr w:type="spellEnd"/>
      <w:r w:rsidR="00FB10D8" w:rsidRPr="00E2648A">
        <w:rPr>
          <w:i/>
          <w:iCs/>
          <w:lang w:val="lv-LV" w:eastAsia="lv-LV"/>
        </w:rPr>
        <w:t xml:space="preserve"> </w:t>
      </w:r>
      <w:r w:rsidR="005D0115" w:rsidRPr="00E2648A">
        <w:rPr>
          <w:lang w:val="lv-LV" w:eastAsia="lv-LV"/>
        </w:rPr>
        <w:t>jeb</w:t>
      </w:r>
      <w:r w:rsidRPr="00E2648A">
        <w:rPr>
          <w:lang w:val="lv-LV" w:eastAsia="lv-LV"/>
        </w:rPr>
        <w:t xml:space="preserve"> </w:t>
      </w:r>
      <w:r w:rsidR="008F3DC6" w:rsidRPr="008F3DC6">
        <w:rPr>
          <w:lang w:val="lv-LV" w:eastAsia="lv-LV"/>
        </w:rPr>
        <w:t>46</w:t>
      </w:r>
      <w:r w:rsidRPr="008F3DC6">
        <w:rPr>
          <w:lang w:val="lv-LV" w:eastAsia="lv-LV"/>
        </w:rPr>
        <w:t>%</w:t>
      </w:r>
      <w:r w:rsidRPr="00E2648A">
        <w:rPr>
          <w:lang w:val="lv-LV" w:eastAsia="lv-LV"/>
        </w:rPr>
        <w:t xml:space="preserve"> </w:t>
      </w:r>
      <w:r>
        <w:rPr>
          <w:lang w:val="lv-LV" w:eastAsia="lv-LV"/>
        </w:rPr>
        <w:t xml:space="preserve">valsts budžeta </w:t>
      </w:r>
      <w:proofErr w:type="spellStart"/>
      <w:r>
        <w:rPr>
          <w:lang w:val="lv-LV" w:eastAsia="lv-LV"/>
        </w:rPr>
        <w:t>transferti</w:t>
      </w:r>
      <w:proofErr w:type="spellEnd"/>
      <w:r>
        <w:rPr>
          <w:lang w:val="lv-LV" w:eastAsia="lv-LV"/>
        </w:rPr>
        <w:t xml:space="preserve">, </w:t>
      </w:r>
      <w:r w:rsidR="008F52AF">
        <w:rPr>
          <w:lang w:val="lv-LV" w:eastAsia="lv-LV"/>
        </w:rPr>
        <w:t>0.53</w:t>
      </w:r>
      <w:r w:rsidR="00FB10D8" w:rsidRPr="00E2648A">
        <w:rPr>
          <w:lang w:val="lv-LV" w:eastAsia="lv-LV"/>
        </w:rPr>
        <w:t xml:space="preserve"> </w:t>
      </w:r>
      <w:r w:rsidRPr="00E2648A">
        <w:rPr>
          <w:lang w:val="lv-LV" w:eastAsia="lv-LV"/>
        </w:rPr>
        <w:t>milj.</w:t>
      </w:r>
      <w:r w:rsidR="00FB10D8" w:rsidRPr="00E2648A">
        <w:rPr>
          <w:lang w:val="lv-LV" w:eastAsia="lv-LV"/>
        </w:rPr>
        <w:t xml:space="preserve"> </w:t>
      </w:r>
      <w:proofErr w:type="spellStart"/>
      <w:r w:rsidRPr="00E2648A">
        <w:rPr>
          <w:i/>
          <w:iCs/>
          <w:lang w:val="lv-LV" w:eastAsia="lv-LV"/>
        </w:rPr>
        <w:t>euro</w:t>
      </w:r>
      <w:proofErr w:type="spellEnd"/>
      <w:r w:rsidR="00FB10D8" w:rsidRPr="00E2648A">
        <w:rPr>
          <w:i/>
          <w:iCs/>
          <w:lang w:val="lv-LV" w:eastAsia="lv-LV"/>
        </w:rPr>
        <w:t xml:space="preserve"> </w:t>
      </w:r>
      <w:r w:rsidR="005D0115" w:rsidRPr="00E2648A">
        <w:rPr>
          <w:lang w:val="lv-LV" w:eastAsia="lv-LV"/>
        </w:rPr>
        <w:t>jeb</w:t>
      </w:r>
      <w:r w:rsidR="00FB10D8" w:rsidRPr="00E2648A">
        <w:rPr>
          <w:lang w:val="lv-LV" w:eastAsia="lv-LV"/>
        </w:rPr>
        <w:t xml:space="preserve"> </w:t>
      </w:r>
      <w:r w:rsidR="008F3DC6" w:rsidRPr="008F3DC6">
        <w:rPr>
          <w:lang w:val="lv-LV" w:eastAsia="lv-LV"/>
        </w:rPr>
        <w:t>11</w:t>
      </w:r>
      <w:r w:rsidRPr="008F3DC6">
        <w:rPr>
          <w:lang w:val="lv-LV" w:eastAsia="lv-LV"/>
        </w:rPr>
        <w:t>%</w:t>
      </w:r>
      <w:r w:rsidRPr="00E2648A">
        <w:rPr>
          <w:lang w:val="lv-LV" w:eastAsia="lv-LV"/>
        </w:rPr>
        <w:t xml:space="preserve"> </w:t>
      </w:r>
      <w:r>
        <w:rPr>
          <w:lang w:val="lv-LV" w:eastAsia="lv-LV"/>
        </w:rPr>
        <w:t>nekust</w:t>
      </w:r>
      <w:r w:rsidR="00961AAC">
        <w:rPr>
          <w:lang w:val="lv-LV" w:eastAsia="lv-LV"/>
        </w:rPr>
        <w:t>a</w:t>
      </w:r>
      <w:r>
        <w:rPr>
          <w:lang w:val="lv-LV" w:eastAsia="lv-LV"/>
        </w:rPr>
        <w:t>mā īpašuma nodokļa ieņēmumi</w:t>
      </w:r>
      <w:r w:rsidR="00E2648A">
        <w:rPr>
          <w:lang w:val="lv-LV" w:eastAsia="lv-LV"/>
        </w:rPr>
        <w:t>,</w:t>
      </w:r>
      <w:r w:rsidRPr="00153AB4">
        <w:rPr>
          <w:lang w:val="lv-LV" w:eastAsia="lv-LV"/>
        </w:rPr>
        <w:t xml:space="preserve"> </w:t>
      </w:r>
      <w:r w:rsidRPr="00E2648A">
        <w:rPr>
          <w:lang w:val="lv-LV" w:eastAsia="lv-LV"/>
        </w:rPr>
        <w:t>0.</w:t>
      </w:r>
      <w:r w:rsidR="008F3DC6">
        <w:rPr>
          <w:lang w:val="lv-LV" w:eastAsia="lv-LV"/>
        </w:rPr>
        <w:t>05</w:t>
      </w:r>
      <w:r w:rsidRPr="00E2648A">
        <w:rPr>
          <w:lang w:val="lv-LV" w:eastAsia="lv-LV"/>
        </w:rPr>
        <w:t xml:space="preserve"> milj.</w:t>
      </w:r>
      <w:r w:rsidR="00AF4F6A" w:rsidRPr="00E2648A">
        <w:rPr>
          <w:lang w:val="lv-LV" w:eastAsia="lv-LV"/>
        </w:rPr>
        <w:t xml:space="preserve"> </w:t>
      </w:r>
      <w:proofErr w:type="spellStart"/>
      <w:r w:rsidRPr="00E2648A">
        <w:rPr>
          <w:i/>
          <w:iCs/>
          <w:lang w:val="lv-LV" w:eastAsia="lv-LV"/>
        </w:rPr>
        <w:t>euro</w:t>
      </w:r>
      <w:proofErr w:type="spellEnd"/>
      <w:r w:rsidR="00AF4F6A" w:rsidRPr="00E2648A">
        <w:rPr>
          <w:i/>
          <w:iCs/>
          <w:lang w:val="lv-LV" w:eastAsia="lv-LV"/>
        </w:rPr>
        <w:t xml:space="preserve"> </w:t>
      </w:r>
      <w:r w:rsidR="005D0115" w:rsidRPr="00E2648A">
        <w:rPr>
          <w:lang w:val="lv-LV" w:eastAsia="lv-LV"/>
        </w:rPr>
        <w:t>jeb</w:t>
      </w:r>
      <w:r w:rsidRPr="00E2648A">
        <w:rPr>
          <w:lang w:val="lv-LV" w:eastAsia="lv-LV"/>
        </w:rPr>
        <w:t xml:space="preserve"> </w:t>
      </w:r>
      <w:r w:rsidR="008F3DC6">
        <w:rPr>
          <w:lang w:val="lv-LV" w:eastAsia="lv-LV"/>
        </w:rPr>
        <w:t>1</w:t>
      </w:r>
      <w:r w:rsidRPr="00E2648A">
        <w:rPr>
          <w:lang w:val="lv-LV" w:eastAsia="lv-LV"/>
        </w:rPr>
        <w:t>%</w:t>
      </w:r>
      <w:r w:rsidR="00AF4F6A" w:rsidRPr="00E2648A">
        <w:rPr>
          <w:lang w:val="lv-LV" w:eastAsia="lv-LV"/>
        </w:rPr>
        <w:t xml:space="preserve"> </w:t>
      </w:r>
      <w:r w:rsidR="0042397C" w:rsidRPr="00E2648A">
        <w:rPr>
          <w:lang w:val="lv-LV" w:eastAsia="lv-LV"/>
        </w:rPr>
        <w:t>budžeta iestāžu ieņēmumi</w:t>
      </w:r>
      <w:r w:rsidR="00E2648A" w:rsidRPr="00E2648A">
        <w:rPr>
          <w:lang w:val="lv-LV" w:eastAsia="lv-LV"/>
        </w:rPr>
        <w:t xml:space="preserve"> un 0.</w:t>
      </w:r>
      <w:r w:rsidR="008F3DC6">
        <w:rPr>
          <w:lang w:val="lv-LV" w:eastAsia="lv-LV"/>
        </w:rPr>
        <w:t>10</w:t>
      </w:r>
      <w:r w:rsidR="00E2648A" w:rsidRPr="00E2648A">
        <w:rPr>
          <w:lang w:val="lv-LV" w:eastAsia="lv-LV"/>
        </w:rPr>
        <w:t xml:space="preserve"> milj. </w:t>
      </w:r>
      <w:proofErr w:type="spellStart"/>
      <w:r w:rsidR="00E2648A" w:rsidRPr="00E2648A">
        <w:rPr>
          <w:i/>
          <w:iCs/>
          <w:lang w:val="lv-LV" w:eastAsia="lv-LV"/>
        </w:rPr>
        <w:t>euro</w:t>
      </w:r>
      <w:proofErr w:type="spellEnd"/>
      <w:r w:rsidR="00E2648A" w:rsidRPr="00E2648A">
        <w:rPr>
          <w:i/>
          <w:iCs/>
          <w:lang w:val="lv-LV" w:eastAsia="lv-LV"/>
        </w:rPr>
        <w:t xml:space="preserve"> </w:t>
      </w:r>
      <w:r w:rsidR="00E2648A" w:rsidRPr="00E2648A">
        <w:rPr>
          <w:lang w:val="lv-LV" w:eastAsia="lv-LV"/>
        </w:rPr>
        <w:t xml:space="preserve">jeb </w:t>
      </w:r>
      <w:r w:rsidR="008F3DC6">
        <w:rPr>
          <w:lang w:val="lv-LV" w:eastAsia="lv-LV"/>
        </w:rPr>
        <w:t>2</w:t>
      </w:r>
      <w:r w:rsidR="00E2648A" w:rsidRPr="00E2648A">
        <w:rPr>
          <w:lang w:val="lv-LV" w:eastAsia="lv-LV"/>
        </w:rPr>
        <w:t xml:space="preserve">% pašvaldību budžeta </w:t>
      </w:r>
      <w:proofErr w:type="spellStart"/>
      <w:r w:rsidR="00E2648A" w:rsidRPr="00E2648A">
        <w:rPr>
          <w:lang w:val="lv-LV" w:eastAsia="lv-LV"/>
        </w:rPr>
        <w:t>transferti</w:t>
      </w:r>
      <w:proofErr w:type="spellEnd"/>
      <w:r w:rsidRPr="00A100FD">
        <w:rPr>
          <w:lang w:val="lv-LV" w:eastAsia="lv-LV"/>
        </w:rPr>
        <w:t xml:space="preserve">. </w:t>
      </w:r>
      <w:r w:rsidRPr="00880B04">
        <w:rPr>
          <w:lang w:val="lv-LV" w:eastAsia="lv-LV"/>
        </w:rPr>
        <w:t xml:space="preserve">Pārējie ieņēmumi, </w:t>
      </w:r>
      <w:r w:rsidR="00880B04" w:rsidRPr="00880B04">
        <w:rPr>
          <w:lang w:val="lv-LV" w:eastAsia="lv-LV"/>
        </w:rPr>
        <w:t xml:space="preserve">kopējā </w:t>
      </w:r>
      <w:r w:rsidRPr="00880B04">
        <w:rPr>
          <w:lang w:val="lv-LV" w:eastAsia="lv-LV"/>
        </w:rPr>
        <w:t xml:space="preserve">ieņēmumu struktūrā sastāda </w:t>
      </w:r>
      <w:r w:rsidR="00E2648A" w:rsidRPr="00E2648A">
        <w:rPr>
          <w:lang w:val="lv-LV" w:eastAsia="lv-LV"/>
        </w:rPr>
        <w:t>3</w:t>
      </w:r>
      <w:r w:rsidRPr="00E2648A">
        <w:rPr>
          <w:lang w:val="lv-LV" w:eastAsia="lv-LV"/>
        </w:rPr>
        <w:t>%.</w:t>
      </w:r>
    </w:p>
    <w:p w14:paraId="3F13BDB1" w14:textId="1F0B9F7D" w:rsidR="00185C0E" w:rsidRDefault="008F3DC6" w:rsidP="00185C0E">
      <w:pPr>
        <w:jc w:val="both"/>
        <w:rPr>
          <w:lang w:val="lv-LV" w:eastAsia="lv-LV"/>
        </w:rPr>
      </w:pPr>
      <w:r>
        <w:rPr>
          <w:noProof/>
          <w:lang w:val="lv-LV" w:eastAsia="lv-LV"/>
        </w:rPr>
        <w:lastRenderedPageBreak/>
        <w:drawing>
          <wp:inline distT="0" distB="0" distL="0" distR="0" wp14:anchorId="2EDBE29B" wp14:editId="42DB165F">
            <wp:extent cx="6097255" cy="3985260"/>
            <wp:effectExtent l="0" t="0" r="0" b="0"/>
            <wp:docPr id="3" name="Attēl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1350" cy="40140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60FBE0" w14:textId="1533BFE3" w:rsidR="003E16D6" w:rsidRDefault="003E16D6" w:rsidP="003E16D6">
      <w:pPr>
        <w:ind w:firstLine="720"/>
        <w:jc w:val="both"/>
        <w:rPr>
          <w:lang w:val="lv-LV" w:eastAsia="lv-LV"/>
        </w:rPr>
      </w:pPr>
    </w:p>
    <w:p w14:paraId="7D551E3C" w14:textId="009D7D3E" w:rsidR="00AC1D1C" w:rsidRDefault="00DF0D94" w:rsidP="003E16D6">
      <w:pPr>
        <w:ind w:firstLine="720"/>
        <w:jc w:val="both"/>
        <w:rPr>
          <w:lang w:val="lv-LV" w:eastAsia="lv-LV"/>
        </w:rPr>
      </w:pPr>
      <w:r>
        <w:rPr>
          <w:lang w:val="lv-LV" w:eastAsia="lv-LV"/>
        </w:rPr>
        <w:t>Tā kā šis ir reorganizētās Salacgrīvas novada pašvaldības konsolidētā darbības slēguma pārskats un aptver izpildes informāciju par periodu līdz 01.07.2021. dati ar iepriekšējo gadu salīdzināmi vizuāli.</w:t>
      </w:r>
    </w:p>
    <w:p w14:paraId="5721F548" w14:textId="0E4E1CBB" w:rsidR="003E16D6" w:rsidRDefault="003E16D6" w:rsidP="002D4940">
      <w:pPr>
        <w:jc w:val="both"/>
        <w:rPr>
          <w:lang w:val="lv-LV" w:eastAsia="lv-LV"/>
        </w:rPr>
      </w:pPr>
    </w:p>
    <w:p w14:paraId="4CCBC2AB" w14:textId="6B654E64" w:rsidR="003E16D6" w:rsidRDefault="00DF0D94" w:rsidP="00185C0E">
      <w:pPr>
        <w:jc w:val="both"/>
        <w:rPr>
          <w:lang w:val="lv-LV" w:eastAsia="lv-LV"/>
        </w:rPr>
      </w:pPr>
      <w:r>
        <w:rPr>
          <w:noProof/>
          <w:lang w:val="lv-LV" w:eastAsia="lv-LV"/>
        </w:rPr>
        <w:drawing>
          <wp:inline distT="0" distB="0" distL="0" distR="0" wp14:anchorId="320AF728" wp14:editId="64D8C75E">
            <wp:extent cx="6198992" cy="4063322"/>
            <wp:effectExtent l="0" t="0" r="0" b="0"/>
            <wp:docPr id="4" name="Attēl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005" cy="40993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7D4C17" w14:textId="77777777" w:rsidR="00DF0D94" w:rsidRPr="00746BCA" w:rsidRDefault="00DF0D94" w:rsidP="00185C0E">
      <w:pPr>
        <w:jc w:val="both"/>
        <w:rPr>
          <w:lang w:val="lv-LV" w:eastAsia="lv-LV"/>
        </w:rPr>
      </w:pPr>
    </w:p>
    <w:p w14:paraId="3FF7E919" w14:textId="506F283F" w:rsidR="0093165D" w:rsidRPr="00D367B5" w:rsidRDefault="00F56392" w:rsidP="00E15287">
      <w:pPr>
        <w:jc w:val="both"/>
        <w:rPr>
          <w:lang w:val="lv-LV"/>
        </w:rPr>
      </w:pPr>
      <w:r>
        <w:rPr>
          <w:noProof/>
          <w:lang w:val="lv-LV" w:eastAsia="lv-LV"/>
        </w:rPr>
        <w:lastRenderedPageBreak/>
        <w:drawing>
          <wp:inline distT="0" distB="0" distL="0" distR="0" wp14:anchorId="6F9D010E" wp14:editId="3F89600D">
            <wp:extent cx="6161377" cy="4027170"/>
            <wp:effectExtent l="0" t="0" r="0" b="0"/>
            <wp:docPr id="7" name="Attēls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9623" cy="40390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25C202" w14:textId="6F9F04FB" w:rsidR="00510142" w:rsidRDefault="00510142" w:rsidP="005D5250">
      <w:pPr>
        <w:jc w:val="both"/>
        <w:rPr>
          <w:lang w:val="lv-LV"/>
        </w:rPr>
      </w:pPr>
    </w:p>
    <w:p w14:paraId="428EFF1B" w14:textId="77777777" w:rsidR="00A77E88" w:rsidRDefault="00A77E88" w:rsidP="005D5250">
      <w:pPr>
        <w:jc w:val="both"/>
        <w:rPr>
          <w:lang w:val="lv-LV"/>
        </w:rPr>
      </w:pPr>
    </w:p>
    <w:p w14:paraId="6590781A" w14:textId="11F933CC" w:rsidR="000A1AAE" w:rsidRDefault="000A1AAE" w:rsidP="00355F6F">
      <w:pPr>
        <w:ind w:firstLine="720"/>
        <w:jc w:val="both"/>
        <w:rPr>
          <w:lang w:val="lv-LV" w:eastAsia="lv-LV"/>
        </w:rPr>
      </w:pPr>
      <w:r w:rsidRPr="00746BCA">
        <w:rPr>
          <w:lang w:val="lv-LV" w:eastAsia="lv-LV"/>
        </w:rPr>
        <w:t>Budžeta izdevumu kopsumma pārskata gad</w:t>
      </w:r>
      <w:r w:rsidR="00F56392">
        <w:rPr>
          <w:lang w:val="lv-LV" w:eastAsia="lv-LV"/>
        </w:rPr>
        <w:t>a pirmajā pusgadā sastāda</w:t>
      </w:r>
      <w:r w:rsidRPr="00746BCA">
        <w:rPr>
          <w:lang w:val="lv-LV" w:eastAsia="lv-LV"/>
        </w:rPr>
        <w:t xml:space="preserve"> </w:t>
      </w:r>
      <w:bookmarkStart w:id="3" w:name="_Hlk35512173"/>
      <w:r w:rsidR="00F56392">
        <w:rPr>
          <w:lang w:val="lv-LV" w:eastAsia="lv-LV"/>
        </w:rPr>
        <w:t>5.43</w:t>
      </w:r>
      <w:r w:rsidR="00153AB4">
        <w:rPr>
          <w:lang w:val="lv-LV" w:eastAsia="lv-LV"/>
        </w:rPr>
        <w:t xml:space="preserve"> </w:t>
      </w:r>
      <w:r w:rsidRPr="00746BCA">
        <w:rPr>
          <w:lang w:val="lv-LV" w:eastAsia="lv-LV"/>
        </w:rPr>
        <w:t>milj.</w:t>
      </w:r>
      <w:r w:rsidR="00153AB4">
        <w:rPr>
          <w:lang w:val="lv-LV" w:eastAsia="lv-LV"/>
        </w:rPr>
        <w:t xml:space="preserve"> </w:t>
      </w:r>
      <w:proofErr w:type="spellStart"/>
      <w:r w:rsidRPr="00BE1D45">
        <w:rPr>
          <w:i/>
          <w:iCs/>
          <w:lang w:val="lv-LV" w:eastAsia="lv-LV"/>
        </w:rPr>
        <w:t>euro</w:t>
      </w:r>
      <w:bookmarkEnd w:id="3"/>
      <w:proofErr w:type="spellEnd"/>
      <w:r>
        <w:rPr>
          <w:i/>
          <w:iCs/>
          <w:lang w:val="lv-LV" w:eastAsia="lv-LV"/>
        </w:rPr>
        <w:t xml:space="preserve">. </w:t>
      </w:r>
      <w:r w:rsidR="00480243">
        <w:rPr>
          <w:lang w:val="lv-LV" w:eastAsia="lv-LV"/>
        </w:rPr>
        <w:t>F</w:t>
      </w:r>
      <w:r w:rsidRPr="00220908">
        <w:rPr>
          <w:lang w:val="lv-LV" w:eastAsia="lv-LV"/>
        </w:rPr>
        <w:t>inansējum</w:t>
      </w:r>
      <w:r w:rsidR="00480243">
        <w:rPr>
          <w:lang w:val="lv-LV" w:eastAsia="lv-LV"/>
        </w:rPr>
        <w:t>a izlietojumā</w:t>
      </w:r>
      <w:r w:rsidR="00355F6F">
        <w:rPr>
          <w:lang w:val="lv-LV" w:eastAsia="lv-LV"/>
        </w:rPr>
        <w:t xml:space="preserve">, izdevumos </w:t>
      </w:r>
      <w:r w:rsidR="00480243">
        <w:rPr>
          <w:lang w:val="lv-LV" w:eastAsia="lv-LV"/>
        </w:rPr>
        <w:t>pēc funkcionālajām kategorijām</w:t>
      </w:r>
      <w:r w:rsidR="00355F6F">
        <w:rPr>
          <w:lang w:val="lv-LV" w:eastAsia="lv-LV"/>
        </w:rPr>
        <w:t>,</w:t>
      </w:r>
      <w:r w:rsidR="00480243">
        <w:rPr>
          <w:lang w:val="lv-LV" w:eastAsia="lv-LV"/>
        </w:rPr>
        <w:t xml:space="preserve"> lielākais īpatsvars</w:t>
      </w:r>
      <w:r w:rsidR="00F56392">
        <w:rPr>
          <w:lang w:val="lv-LV" w:eastAsia="lv-LV"/>
        </w:rPr>
        <w:t xml:space="preserve"> izglītībai  1.84 </w:t>
      </w:r>
      <w:r w:rsidR="00F56392" w:rsidRPr="00746BCA">
        <w:rPr>
          <w:lang w:val="lv-LV" w:eastAsia="lv-LV"/>
        </w:rPr>
        <w:t>milj.</w:t>
      </w:r>
      <w:r w:rsidR="00F56392">
        <w:rPr>
          <w:lang w:val="lv-LV" w:eastAsia="lv-LV"/>
        </w:rPr>
        <w:t xml:space="preserve"> </w:t>
      </w:r>
      <w:proofErr w:type="spellStart"/>
      <w:r w:rsidR="00F56392" w:rsidRPr="00BE1D45">
        <w:rPr>
          <w:i/>
          <w:iCs/>
          <w:lang w:val="lv-LV" w:eastAsia="lv-LV"/>
        </w:rPr>
        <w:t>euro</w:t>
      </w:r>
      <w:proofErr w:type="spellEnd"/>
      <w:r w:rsidR="00F56392">
        <w:rPr>
          <w:lang w:val="lv-LV" w:eastAsia="lv-LV"/>
        </w:rPr>
        <w:t>. jeb 34%,</w:t>
      </w:r>
      <w:r w:rsidRPr="00220908">
        <w:rPr>
          <w:lang w:val="lv-LV" w:eastAsia="lv-LV"/>
        </w:rPr>
        <w:t xml:space="preserve"> </w:t>
      </w:r>
      <w:r w:rsidR="00F56392">
        <w:rPr>
          <w:lang w:val="lv-LV" w:eastAsia="lv-LV"/>
        </w:rPr>
        <w:t xml:space="preserve">1.09 </w:t>
      </w:r>
      <w:r w:rsidR="00F56392" w:rsidRPr="00746BCA">
        <w:rPr>
          <w:lang w:val="lv-LV" w:eastAsia="lv-LV"/>
        </w:rPr>
        <w:t>milj.</w:t>
      </w:r>
      <w:r w:rsidR="00F56392">
        <w:rPr>
          <w:lang w:val="lv-LV" w:eastAsia="lv-LV"/>
        </w:rPr>
        <w:t xml:space="preserve"> </w:t>
      </w:r>
      <w:proofErr w:type="spellStart"/>
      <w:r w:rsidR="00F56392" w:rsidRPr="00BE1D45">
        <w:rPr>
          <w:i/>
          <w:iCs/>
          <w:lang w:val="lv-LV" w:eastAsia="lv-LV"/>
        </w:rPr>
        <w:t>euro</w:t>
      </w:r>
      <w:proofErr w:type="spellEnd"/>
      <w:r w:rsidR="00F56392">
        <w:rPr>
          <w:lang w:val="lv-LV" w:eastAsia="lv-LV"/>
        </w:rPr>
        <w:t>. Jeb 20</w:t>
      </w:r>
      <w:r w:rsidRPr="00220908">
        <w:rPr>
          <w:lang w:val="lv-LV" w:eastAsia="lv-LV"/>
        </w:rPr>
        <w:t>% apmērā</w:t>
      </w:r>
      <w:r w:rsidR="00153AB4">
        <w:rPr>
          <w:lang w:val="lv-LV" w:eastAsia="lv-LV"/>
        </w:rPr>
        <w:t xml:space="preserve"> </w:t>
      </w:r>
      <w:r>
        <w:rPr>
          <w:lang w:val="lv-LV" w:eastAsia="lv-LV"/>
        </w:rPr>
        <w:t>izlietots</w:t>
      </w:r>
      <w:r w:rsidR="00480243">
        <w:rPr>
          <w:lang w:val="lv-LV" w:eastAsia="lv-LV"/>
        </w:rPr>
        <w:t xml:space="preserve"> </w:t>
      </w:r>
      <w:r w:rsidR="00513790">
        <w:rPr>
          <w:lang w:val="lv-LV" w:eastAsia="lv-LV"/>
        </w:rPr>
        <w:t>ekonomiskai darbībai</w:t>
      </w:r>
      <w:r w:rsidR="00A8540B">
        <w:rPr>
          <w:i/>
          <w:iCs/>
          <w:lang w:val="lv-LV" w:eastAsia="lv-LV"/>
        </w:rPr>
        <w:t>,</w:t>
      </w:r>
      <w:r w:rsidR="00F56392" w:rsidRPr="00F56392">
        <w:rPr>
          <w:lang w:val="lv-LV" w:eastAsia="lv-LV"/>
        </w:rPr>
        <w:t xml:space="preserve"> </w:t>
      </w:r>
      <w:r w:rsidR="00F56392">
        <w:rPr>
          <w:lang w:val="lv-LV" w:eastAsia="lv-LV"/>
        </w:rPr>
        <w:t xml:space="preserve">izdevumi kultūrai un sportam 0.84 </w:t>
      </w:r>
      <w:r w:rsidR="00F56392" w:rsidRPr="00746BCA">
        <w:rPr>
          <w:lang w:val="lv-LV" w:eastAsia="lv-LV"/>
        </w:rPr>
        <w:t>milj.</w:t>
      </w:r>
      <w:r w:rsidR="00F56392">
        <w:rPr>
          <w:lang w:val="lv-LV" w:eastAsia="lv-LV"/>
        </w:rPr>
        <w:t xml:space="preserve"> </w:t>
      </w:r>
      <w:proofErr w:type="spellStart"/>
      <w:r w:rsidR="00F56392" w:rsidRPr="00BE1D45">
        <w:rPr>
          <w:i/>
          <w:iCs/>
          <w:lang w:val="lv-LV" w:eastAsia="lv-LV"/>
        </w:rPr>
        <w:t>euro</w:t>
      </w:r>
      <w:proofErr w:type="spellEnd"/>
      <w:r w:rsidR="00F56392">
        <w:rPr>
          <w:i/>
          <w:iCs/>
          <w:lang w:val="lv-LV" w:eastAsia="lv-LV"/>
        </w:rPr>
        <w:t xml:space="preserve"> </w:t>
      </w:r>
      <w:r w:rsidR="00F56392" w:rsidRPr="00355F6F">
        <w:rPr>
          <w:lang w:val="lv-LV" w:eastAsia="lv-LV"/>
        </w:rPr>
        <w:t>jeb</w:t>
      </w:r>
      <w:r w:rsidR="00F56392">
        <w:rPr>
          <w:lang w:val="lv-LV" w:eastAsia="lv-LV"/>
        </w:rPr>
        <w:t xml:space="preserve"> 16%, </w:t>
      </w:r>
      <w:r w:rsidR="00A8540B">
        <w:rPr>
          <w:i/>
          <w:iCs/>
          <w:lang w:val="lv-LV" w:eastAsia="lv-LV"/>
        </w:rPr>
        <w:t xml:space="preserve"> </w:t>
      </w:r>
      <w:r w:rsidR="00F56392">
        <w:rPr>
          <w:lang w:val="lv-LV" w:eastAsia="lv-LV"/>
        </w:rPr>
        <w:t xml:space="preserve">pašvaldības teritoriju un mājokļu apsaimniekošanai 0.54 </w:t>
      </w:r>
      <w:r w:rsidR="00F56392" w:rsidRPr="00746BCA">
        <w:rPr>
          <w:lang w:val="lv-LV" w:eastAsia="lv-LV"/>
        </w:rPr>
        <w:t>milj.</w:t>
      </w:r>
      <w:r w:rsidR="00F56392">
        <w:rPr>
          <w:lang w:val="lv-LV" w:eastAsia="lv-LV"/>
        </w:rPr>
        <w:t xml:space="preserve"> </w:t>
      </w:r>
      <w:proofErr w:type="spellStart"/>
      <w:r w:rsidR="00F56392" w:rsidRPr="00BE1D45">
        <w:rPr>
          <w:i/>
          <w:iCs/>
          <w:lang w:val="lv-LV" w:eastAsia="lv-LV"/>
        </w:rPr>
        <w:t>euro</w:t>
      </w:r>
      <w:proofErr w:type="spellEnd"/>
      <w:r w:rsidR="00F56392">
        <w:rPr>
          <w:i/>
          <w:iCs/>
          <w:lang w:val="lv-LV" w:eastAsia="lv-LV"/>
        </w:rPr>
        <w:t xml:space="preserve"> </w:t>
      </w:r>
      <w:r w:rsidR="00F56392">
        <w:rPr>
          <w:lang w:val="lv-LV" w:eastAsia="lv-LV"/>
        </w:rPr>
        <w:t>jeb 10%.</w:t>
      </w:r>
      <w:r w:rsidR="00513790">
        <w:rPr>
          <w:lang w:val="lv-LV" w:eastAsia="lv-LV"/>
        </w:rPr>
        <w:t xml:space="preserve"> </w:t>
      </w:r>
      <w:r>
        <w:rPr>
          <w:lang w:val="lv-LV" w:eastAsia="lv-LV"/>
        </w:rPr>
        <w:t xml:space="preserve"> </w:t>
      </w:r>
      <w:r w:rsidR="00513790">
        <w:rPr>
          <w:lang w:val="lv-LV" w:eastAsia="lv-LV"/>
        </w:rPr>
        <w:t xml:space="preserve"> </w:t>
      </w:r>
      <w:r w:rsidR="00355F6F">
        <w:rPr>
          <w:lang w:val="lv-LV" w:eastAsia="lv-LV"/>
        </w:rPr>
        <w:t xml:space="preserve">Izdevumi </w:t>
      </w:r>
      <w:r w:rsidR="006923D4">
        <w:rPr>
          <w:lang w:val="lv-LV" w:eastAsia="lv-LV"/>
        </w:rPr>
        <w:t>vispārēj</w:t>
      </w:r>
      <w:r w:rsidR="00355F6F">
        <w:rPr>
          <w:lang w:val="lv-LV" w:eastAsia="lv-LV"/>
        </w:rPr>
        <w:t>iem</w:t>
      </w:r>
      <w:r>
        <w:rPr>
          <w:lang w:val="lv-LV" w:eastAsia="lv-LV"/>
        </w:rPr>
        <w:t xml:space="preserve"> valdības dienestiem, kuri ietver pašvaldību savstarpējos norēķinus par izglītības iestāžu pakalpojumiem, tai skaitā Limbažu un Salacgrīvas novada Sporta skolas uzturēšanas izdevum</w:t>
      </w:r>
      <w:r w:rsidR="00220908">
        <w:rPr>
          <w:lang w:val="lv-LV" w:eastAsia="lv-LV"/>
        </w:rPr>
        <w:t>us</w:t>
      </w:r>
      <w:r>
        <w:rPr>
          <w:lang w:val="lv-LV" w:eastAsia="lv-LV"/>
        </w:rPr>
        <w:t xml:space="preserve">, </w:t>
      </w:r>
      <w:r w:rsidR="00220908">
        <w:rPr>
          <w:lang w:val="lv-LV" w:eastAsia="lv-LV"/>
        </w:rPr>
        <w:t xml:space="preserve">kā arī </w:t>
      </w:r>
      <w:r>
        <w:rPr>
          <w:lang w:val="lv-LV" w:eastAsia="lv-LV"/>
        </w:rPr>
        <w:t>pašvaldību savstarpēj</w:t>
      </w:r>
      <w:r w:rsidR="00220908">
        <w:rPr>
          <w:lang w:val="lv-LV" w:eastAsia="lv-LV"/>
        </w:rPr>
        <w:t>os</w:t>
      </w:r>
      <w:r>
        <w:rPr>
          <w:lang w:val="lv-LV" w:eastAsia="lv-LV"/>
        </w:rPr>
        <w:t xml:space="preserve"> norēķin</w:t>
      </w:r>
      <w:r w:rsidR="00220908">
        <w:rPr>
          <w:lang w:val="lv-LV" w:eastAsia="lv-LV"/>
        </w:rPr>
        <w:t>us</w:t>
      </w:r>
      <w:r>
        <w:rPr>
          <w:lang w:val="lv-LV" w:eastAsia="lv-LV"/>
        </w:rPr>
        <w:t xml:space="preserve"> par sociāliem pakalpojumiem</w:t>
      </w:r>
      <w:r w:rsidR="00220908">
        <w:rPr>
          <w:lang w:val="lv-LV" w:eastAsia="lv-LV"/>
        </w:rPr>
        <w:t xml:space="preserve"> un </w:t>
      </w:r>
      <w:r>
        <w:rPr>
          <w:lang w:val="lv-LV" w:eastAsia="lv-LV"/>
        </w:rPr>
        <w:t>kredītu apkalpošanas izdevum</w:t>
      </w:r>
      <w:r w:rsidR="00D16A2F">
        <w:rPr>
          <w:lang w:val="lv-LV" w:eastAsia="lv-LV"/>
        </w:rPr>
        <w:t>us</w:t>
      </w:r>
      <w:r w:rsidR="00355F6F">
        <w:rPr>
          <w:lang w:val="lv-LV" w:eastAsia="lv-LV"/>
        </w:rPr>
        <w:t xml:space="preserve">, sastāda </w:t>
      </w:r>
      <w:r w:rsidR="00F56392">
        <w:rPr>
          <w:lang w:val="lv-LV" w:eastAsia="lv-LV"/>
        </w:rPr>
        <w:t xml:space="preserve">0.63 </w:t>
      </w:r>
      <w:r w:rsidR="00355F6F">
        <w:rPr>
          <w:lang w:val="lv-LV" w:eastAsia="lv-LV"/>
        </w:rPr>
        <w:t xml:space="preserve">milj. </w:t>
      </w:r>
      <w:proofErr w:type="spellStart"/>
      <w:r w:rsidR="00355F6F" w:rsidRPr="00355F6F">
        <w:rPr>
          <w:i/>
          <w:iCs/>
          <w:lang w:val="lv-LV" w:eastAsia="lv-LV"/>
        </w:rPr>
        <w:t>euro</w:t>
      </w:r>
      <w:proofErr w:type="spellEnd"/>
      <w:r w:rsidR="00355F6F">
        <w:rPr>
          <w:lang w:val="lv-LV" w:eastAsia="lv-LV"/>
        </w:rPr>
        <w:t xml:space="preserve"> jeb </w:t>
      </w:r>
      <w:r w:rsidR="00F56392">
        <w:rPr>
          <w:lang w:val="lv-LV" w:eastAsia="lv-LV"/>
        </w:rPr>
        <w:t>12</w:t>
      </w:r>
      <w:r w:rsidR="00355F6F">
        <w:rPr>
          <w:lang w:val="lv-LV" w:eastAsia="lv-LV"/>
        </w:rPr>
        <w:t>% no kopējiem izdevumiem izdevumu struktūrā</w:t>
      </w:r>
      <w:r>
        <w:rPr>
          <w:lang w:val="lv-LV" w:eastAsia="lv-LV"/>
        </w:rPr>
        <w:t>.</w:t>
      </w:r>
      <w:r w:rsidR="00513790">
        <w:rPr>
          <w:lang w:val="lv-LV" w:eastAsia="lv-LV"/>
        </w:rPr>
        <w:t xml:space="preserve"> Sociālai aizsardzībai 0.</w:t>
      </w:r>
      <w:r w:rsidR="00D47438">
        <w:rPr>
          <w:lang w:val="lv-LV" w:eastAsia="lv-LV"/>
        </w:rPr>
        <w:t>41</w:t>
      </w:r>
      <w:r w:rsidR="00513790">
        <w:rPr>
          <w:lang w:val="lv-LV" w:eastAsia="lv-LV"/>
        </w:rPr>
        <w:t xml:space="preserve"> milj. </w:t>
      </w:r>
      <w:proofErr w:type="spellStart"/>
      <w:r w:rsidR="00513790" w:rsidRPr="00355F6F">
        <w:rPr>
          <w:i/>
          <w:iCs/>
          <w:lang w:val="lv-LV" w:eastAsia="lv-LV"/>
        </w:rPr>
        <w:t>euro</w:t>
      </w:r>
      <w:proofErr w:type="spellEnd"/>
      <w:r w:rsidR="00513790">
        <w:rPr>
          <w:lang w:val="lv-LV" w:eastAsia="lv-LV"/>
        </w:rPr>
        <w:t xml:space="preserve"> jeb </w:t>
      </w:r>
      <w:r w:rsidR="00D47438">
        <w:rPr>
          <w:lang w:val="lv-LV" w:eastAsia="lv-LV"/>
        </w:rPr>
        <w:t>8</w:t>
      </w:r>
      <w:r w:rsidR="00513790">
        <w:rPr>
          <w:lang w:val="lv-LV" w:eastAsia="lv-LV"/>
        </w:rPr>
        <w:t>%</w:t>
      </w:r>
      <w:r w:rsidR="00631493">
        <w:rPr>
          <w:lang w:val="lv-LV" w:eastAsia="lv-LV"/>
        </w:rPr>
        <w:t>.</w:t>
      </w:r>
    </w:p>
    <w:p w14:paraId="13F9BBFD" w14:textId="02DD7445" w:rsidR="001A6139" w:rsidRDefault="001A6139" w:rsidP="00355F6F">
      <w:pPr>
        <w:ind w:firstLine="720"/>
        <w:jc w:val="both"/>
        <w:rPr>
          <w:lang w:val="lv-LV" w:eastAsia="lv-LV"/>
        </w:rPr>
      </w:pPr>
    </w:p>
    <w:p w14:paraId="04C23D28" w14:textId="77777777" w:rsidR="00A77E88" w:rsidRPr="00943A24" w:rsidRDefault="00A77E88" w:rsidP="00355F6F">
      <w:pPr>
        <w:ind w:firstLine="720"/>
        <w:jc w:val="both"/>
        <w:rPr>
          <w:lang w:val="lv-LV" w:eastAsia="lv-LV"/>
        </w:rPr>
      </w:pPr>
    </w:p>
    <w:p w14:paraId="725C722E" w14:textId="473EF6DF" w:rsidR="003E16D6" w:rsidRDefault="00073634" w:rsidP="005D5250">
      <w:pPr>
        <w:jc w:val="both"/>
        <w:rPr>
          <w:lang w:val="lv-LV"/>
        </w:rPr>
      </w:pPr>
      <w:r>
        <w:rPr>
          <w:noProof/>
          <w:lang w:val="lv-LV" w:eastAsia="lv-LV"/>
        </w:rPr>
        <w:lastRenderedPageBreak/>
        <w:drawing>
          <wp:inline distT="0" distB="0" distL="0" distR="0" wp14:anchorId="764FEB75" wp14:editId="1B2CF781">
            <wp:extent cx="6140932" cy="4025265"/>
            <wp:effectExtent l="0" t="0" r="0" b="0"/>
            <wp:docPr id="8" name="Attēls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816" cy="40356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24B797" w14:textId="0DA3EE34" w:rsidR="00AC1D1C" w:rsidRDefault="00AC1D1C" w:rsidP="005D5250">
      <w:pPr>
        <w:jc w:val="both"/>
        <w:rPr>
          <w:lang w:val="lv-LV"/>
        </w:rPr>
      </w:pPr>
    </w:p>
    <w:p w14:paraId="7DFB7903" w14:textId="77777777" w:rsidR="007A0A0A" w:rsidRDefault="007A0A0A" w:rsidP="005D5250">
      <w:pPr>
        <w:jc w:val="both"/>
        <w:rPr>
          <w:lang w:val="lv-LV"/>
        </w:rPr>
      </w:pPr>
    </w:p>
    <w:p w14:paraId="444A5FA8" w14:textId="5B79D58D" w:rsidR="00E36DFB" w:rsidRDefault="000A1AAE" w:rsidP="005D5250">
      <w:pPr>
        <w:jc w:val="both"/>
        <w:rPr>
          <w:lang w:val="lv-LV"/>
        </w:rPr>
      </w:pPr>
      <w:r>
        <w:rPr>
          <w:lang w:val="lv-LV"/>
        </w:rPr>
        <w:tab/>
      </w:r>
    </w:p>
    <w:p w14:paraId="74448333" w14:textId="25624431" w:rsidR="00733610" w:rsidRDefault="00CF2BB9" w:rsidP="005D5250">
      <w:pPr>
        <w:jc w:val="both"/>
        <w:rPr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655B1F68" wp14:editId="7496E270">
            <wp:extent cx="6152147" cy="4032616"/>
            <wp:effectExtent l="0" t="0" r="1270" b="6350"/>
            <wp:docPr id="10" name="Attēls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898" cy="40403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6A2D33" w14:textId="77777777" w:rsidR="00733610" w:rsidRDefault="009B7CB0" w:rsidP="005D5250">
      <w:pPr>
        <w:jc w:val="both"/>
        <w:rPr>
          <w:lang w:val="lv-LV"/>
        </w:rPr>
      </w:pPr>
      <w:r>
        <w:rPr>
          <w:lang w:val="lv-LV"/>
        </w:rPr>
        <w:tab/>
      </w:r>
    </w:p>
    <w:p w14:paraId="38A84A7D" w14:textId="77777777" w:rsidR="0000347E" w:rsidRDefault="009B7CB0" w:rsidP="00C67699">
      <w:pPr>
        <w:jc w:val="both"/>
        <w:rPr>
          <w:lang w:val="lv-LV"/>
        </w:rPr>
      </w:pPr>
      <w:r>
        <w:rPr>
          <w:lang w:val="lv-LV"/>
        </w:rPr>
        <w:tab/>
      </w:r>
    </w:p>
    <w:p w14:paraId="188222C8" w14:textId="28220511" w:rsidR="00A26EAB" w:rsidRPr="00277254" w:rsidRDefault="00546621" w:rsidP="00A26EAB">
      <w:pPr>
        <w:jc w:val="both"/>
        <w:rPr>
          <w:szCs w:val="20"/>
          <w:lang w:val="lv-LV" w:eastAsia="ar-SA"/>
        </w:rPr>
      </w:pPr>
      <w:r>
        <w:rPr>
          <w:szCs w:val="20"/>
          <w:lang w:val="lv-LV" w:eastAsia="ar-SA"/>
        </w:rPr>
        <w:tab/>
      </w:r>
    </w:p>
    <w:p w14:paraId="47CEB8A5" w14:textId="3E595C02" w:rsidR="00546621" w:rsidRPr="00277254" w:rsidRDefault="00546621" w:rsidP="00277254">
      <w:pPr>
        <w:jc w:val="both"/>
        <w:rPr>
          <w:color w:val="FF0000"/>
          <w:lang w:val="lv-LV"/>
        </w:rPr>
      </w:pPr>
    </w:p>
    <w:p w14:paraId="608E7273" w14:textId="77777777" w:rsidR="001A59B3" w:rsidRDefault="001A59B3" w:rsidP="005D5250">
      <w:pPr>
        <w:jc w:val="both"/>
        <w:rPr>
          <w:lang w:val="lv-LV"/>
        </w:rPr>
      </w:pPr>
    </w:p>
    <w:p w14:paraId="53C994D2" w14:textId="4FEABE63" w:rsidR="00234816" w:rsidRDefault="000315CE" w:rsidP="005D5250">
      <w:pPr>
        <w:jc w:val="both"/>
        <w:rPr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08577EF2" wp14:editId="6DD3ED68">
            <wp:extent cx="6095365" cy="3995397"/>
            <wp:effectExtent l="0" t="0" r="635" b="5715"/>
            <wp:docPr id="12" name="Attēls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0938" cy="4005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FA74FD" w14:textId="77777777" w:rsidR="00136750" w:rsidRDefault="00136750" w:rsidP="005D5250">
      <w:pPr>
        <w:jc w:val="both"/>
        <w:rPr>
          <w:lang w:val="lv-LV"/>
        </w:rPr>
      </w:pPr>
    </w:p>
    <w:p w14:paraId="7F0D3067" w14:textId="77777777" w:rsidR="00B93261" w:rsidRPr="00294F4E" w:rsidRDefault="00546621" w:rsidP="005D5250">
      <w:pPr>
        <w:jc w:val="both"/>
        <w:rPr>
          <w:lang w:val="lv-LV"/>
        </w:rPr>
      </w:pPr>
      <w:r>
        <w:rPr>
          <w:lang w:val="lv-LV"/>
        </w:rPr>
        <w:tab/>
      </w:r>
    </w:p>
    <w:p w14:paraId="2166D312" w14:textId="391F40FE" w:rsidR="00E1464E" w:rsidRPr="00294F4E" w:rsidRDefault="00E1464E" w:rsidP="005D5250">
      <w:pPr>
        <w:jc w:val="both"/>
        <w:rPr>
          <w:lang w:val="lv-LV"/>
        </w:rPr>
      </w:pPr>
    </w:p>
    <w:p w14:paraId="00BC261F" w14:textId="77777777" w:rsidR="00136750" w:rsidRDefault="00136750" w:rsidP="005D5250">
      <w:pPr>
        <w:jc w:val="both"/>
        <w:rPr>
          <w:lang w:val="lv-LV"/>
        </w:rPr>
      </w:pPr>
    </w:p>
    <w:p w14:paraId="4D0F18CD" w14:textId="4D27F479" w:rsidR="00E37A19" w:rsidRDefault="003B7AF6" w:rsidP="005D5250">
      <w:pPr>
        <w:jc w:val="both"/>
        <w:rPr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54BE54B8" wp14:editId="008A1A84">
            <wp:extent cx="6154420" cy="4022623"/>
            <wp:effectExtent l="0" t="0" r="0" b="0"/>
            <wp:docPr id="13" name="Attēls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5779" cy="40365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DA9A7B" w14:textId="77777777" w:rsidR="003B7AF6" w:rsidRDefault="003B7AF6" w:rsidP="005D5250">
      <w:pPr>
        <w:jc w:val="both"/>
        <w:rPr>
          <w:lang w:val="lv-LV"/>
        </w:rPr>
      </w:pPr>
    </w:p>
    <w:p w14:paraId="13C92BCB" w14:textId="28E14597" w:rsidR="00671249" w:rsidRDefault="00671249" w:rsidP="00A7649D">
      <w:pPr>
        <w:jc w:val="both"/>
        <w:rPr>
          <w:lang w:val="lv-LV"/>
        </w:rPr>
      </w:pPr>
    </w:p>
    <w:p w14:paraId="27A1C8B7" w14:textId="77777777" w:rsidR="003903B4" w:rsidRDefault="003903B4" w:rsidP="005D5250">
      <w:pPr>
        <w:ind w:firstLine="708"/>
        <w:jc w:val="both"/>
        <w:rPr>
          <w:lang w:val="lv-LV"/>
        </w:rPr>
      </w:pPr>
    </w:p>
    <w:p w14:paraId="354BE552" w14:textId="28741317" w:rsidR="005D0827" w:rsidRDefault="00DE744B" w:rsidP="005D5250">
      <w:pPr>
        <w:jc w:val="both"/>
        <w:rPr>
          <w:lang w:val="lv-LV"/>
        </w:rPr>
      </w:pPr>
      <w:r>
        <w:rPr>
          <w:noProof/>
          <w:lang w:val="lv-LV" w:eastAsia="lv-LV"/>
        </w:rPr>
        <w:lastRenderedPageBreak/>
        <w:drawing>
          <wp:inline distT="0" distB="0" distL="0" distR="0" wp14:anchorId="5023BB1D" wp14:editId="6ABCEF2C">
            <wp:extent cx="6103083" cy="3848100"/>
            <wp:effectExtent l="0" t="0" r="0" b="0"/>
            <wp:docPr id="16" name="Attēls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7238" cy="386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0D2FE7" w14:textId="77777777" w:rsidR="00B93261" w:rsidRDefault="00B93261" w:rsidP="005D5250">
      <w:pPr>
        <w:jc w:val="both"/>
        <w:rPr>
          <w:lang w:val="lv-LV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3256"/>
        <w:gridCol w:w="1142"/>
        <w:gridCol w:w="1142"/>
        <w:gridCol w:w="1118"/>
        <w:gridCol w:w="1134"/>
        <w:gridCol w:w="1134"/>
        <w:gridCol w:w="850"/>
      </w:tblGrid>
      <w:tr w:rsidR="00B93261" w14:paraId="62E5EAE3" w14:textId="77777777" w:rsidTr="0042606D">
        <w:trPr>
          <w:trHeight w:val="94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EC59B" w14:textId="77777777" w:rsidR="00B93261" w:rsidRDefault="00B93261" w:rsidP="0042606D">
            <w:pPr>
              <w:jc w:val="center"/>
              <w:rPr>
                <w:b/>
                <w:bCs/>
                <w:sz w:val="18"/>
                <w:szCs w:val="18"/>
                <w:lang w:val="lv-LV" w:eastAsia="lv-LV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Nosaukums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FBEED" w14:textId="77777777" w:rsidR="00B93261" w:rsidRDefault="00B93261" w:rsidP="0042606D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Plāns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2021.gadam </w:t>
            </w:r>
            <w:proofErr w:type="spellStart"/>
            <w:r>
              <w:rPr>
                <w:b/>
                <w:bCs/>
                <w:sz w:val="18"/>
                <w:szCs w:val="18"/>
              </w:rPr>
              <w:t>sākotnējais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C4811" w14:textId="77777777" w:rsidR="00B93261" w:rsidRDefault="00B93261" w:rsidP="0042606D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Plāns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2021.gadam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56FF7" w14:textId="77777777" w:rsidR="00B93261" w:rsidRDefault="00B93261" w:rsidP="0042606D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Plāna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izmaiņas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554FC" w14:textId="77777777" w:rsidR="00B93261" w:rsidRDefault="00B93261" w:rsidP="0042606D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Izpilde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2021.gada </w:t>
            </w:r>
            <w:proofErr w:type="spellStart"/>
            <w:r>
              <w:rPr>
                <w:b/>
                <w:bCs/>
                <w:sz w:val="18"/>
                <w:szCs w:val="18"/>
              </w:rPr>
              <w:t>pirmā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pusgadā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23EF" w14:textId="77777777" w:rsidR="00B93261" w:rsidRDefault="00B93261" w:rsidP="0042606D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Pēdējais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plāns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-</w:t>
            </w:r>
            <w:proofErr w:type="spellStart"/>
            <w:r>
              <w:rPr>
                <w:b/>
                <w:bCs/>
                <w:sz w:val="18"/>
                <w:szCs w:val="18"/>
              </w:rPr>
              <w:t>izpilde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1603E" w14:textId="77777777" w:rsidR="00B93261" w:rsidRDefault="00B93261" w:rsidP="0042606D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Izpildes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% </w:t>
            </w:r>
            <w:proofErr w:type="spellStart"/>
            <w:r>
              <w:rPr>
                <w:b/>
                <w:bCs/>
                <w:sz w:val="18"/>
                <w:szCs w:val="18"/>
              </w:rPr>
              <w:t>pret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plānu</w:t>
            </w:r>
            <w:proofErr w:type="spellEnd"/>
          </w:p>
        </w:tc>
      </w:tr>
      <w:tr w:rsidR="00B93261" w14:paraId="2055C7A7" w14:textId="77777777" w:rsidTr="0042606D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2970E16E" w14:textId="77777777" w:rsidR="00B93261" w:rsidRDefault="00B93261" w:rsidP="0042606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KOPĀ IEŅĒMUMI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A850011" w14:textId="77777777" w:rsidR="00B93261" w:rsidRDefault="00B93261" w:rsidP="0042606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7 835 250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B60747B" w14:textId="77777777" w:rsidR="00B93261" w:rsidRDefault="00B93261" w:rsidP="0042606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9 199 035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E61402B" w14:textId="77777777" w:rsidR="00B93261" w:rsidRDefault="00B93261" w:rsidP="0042606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1 363 785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3E76EEA" w14:textId="77777777" w:rsidR="00B93261" w:rsidRDefault="00B93261" w:rsidP="0042606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4 939 920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096D0D0" w14:textId="77777777" w:rsidR="00B93261" w:rsidRDefault="00B93261" w:rsidP="0042606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4 259 115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4D5922E" w14:textId="77777777" w:rsidR="00B93261" w:rsidRDefault="00B93261" w:rsidP="0042606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54%</w:t>
            </w:r>
          </w:p>
        </w:tc>
      </w:tr>
      <w:tr w:rsidR="00B93261" w14:paraId="4CDF1787" w14:textId="77777777" w:rsidTr="0042606D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91C73" w14:textId="77777777" w:rsidR="00B93261" w:rsidRDefault="00B93261" w:rsidP="0042606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Ienākuma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nodokļi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525E5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3 920 350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B8BEC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3 996 828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A3AC62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908AB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1 834 826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E2C29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2 162 002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108E5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46%</w:t>
            </w:r>
          </w:p>
        </w:tc>
      </w:tr>
      <w:tr w:rsidR="00B93261" w14:paraId="4D3EA887" w14:textId="77777777" w:rsidTr="0042606D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9663D2" w14:textId="77777777" w:rsidR="00B93261" w:rsidRDefault="00B93261" w:rsidP="0042606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Īpašuma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nodokļi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03799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638 365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E1A6EB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638 365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D8A5E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221DF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525 493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1A4D2B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112 872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F2657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82%</w:t>
            </w:r>
          </w:p>
        </w:tc>
      </w:tr>
      <w:tr w:rsidR="00B93261" w14:paraId="12B6AAE2" w14:textId="77777777" w:rsidTr="0042606D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42379" w14:textId="77777777" w:rsidR="00B93261" w:rsidRPr="00B93261" w:rsidRDefault="00B93261" w:rsidP="0042606D">
            <w:pPr>
              <w:rPr>
                <w:sz w:val="20"/>
                <w:szCs w:val="20"/>
                <w:lang w:val="en-US"/>
              </w:rPr>
            </w:pPr>
            <w:proofErr w:type="spellStart"/>
            <w:r w:rsidRPr="00B93261">
              <w:rPr>
                <w:sz w:val="20"/>
                <w:szCs w:val="20"/>
                <w:lang w:val="en-US"/>
              </w:rPr>
              <w:t>Nodokļi</w:t>
            </w:r>
            <w:proofErr w:type="spellEnd"/>
            <w:r w:rsidRPr="00B93261">
              <w:rPr>
                <w:sz w:val="20"/>
                <w:szCs w:val="20"/>
                <w:lang w:val="en-US"/>
              </w:rPr>
              <w:t xml:space="preserve"> par </w:t>
            </w:r>
            <w:proofErr w:type="spellStart"/>
            <w:r w:rsidRPr="00B93261">
              <w:rPr>
                <w:sz w:val="20"/>
                <w:szCs w:val="20"/>
                <w:lang w:val="en-US"/>
              </w:rPr>
              <w:t>pakalpojumiem</w:t>
            </w:r>
            <w:proofErr w:type="spellEnd"/>
            <w:r w:rsidRPr="00B93261">
              <w:rPr>
                <w:sz w:val="20"/>
                <w:szCs w:val="20"/>
                <w:lang w:val="en-US"/>
              </w:rPr>
              <w:t xml:space="preserve"> un </w:t>
            </w:r>
            <w:proofErr w:type="spellStart"/>
            <w:r w:rsidRPr="00B93261">
              <w:rPr>
                <w:sz w:val="20"/>
                <w:szCs w:val="20"/>
                <w:lang w:val="en-US"/>
              </w:rPr>
              <w:t>precēm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1D065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47AD8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9AD99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5AD76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C4A7A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21685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64%</w:t>
            </w:r>
          </w:p>
        </w:tc>
      </w:tr>
      <w:tr w:rsidR="00B93261" w14:paraId="213A5353" w14:textId="77777777" w:rsidTr="0042606D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C66D48" w14:textId="77777777" w:rsidR="00B93261" w:rsidRDefault="00B93261" w:rsidP="0042606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Ieņēmumi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uzņēmējdarbības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īpašuma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5B1A14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045094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93F30B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DFA618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F3B56E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422DE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3261" w14:paraId="6D876147" w14:textId="77777777" w:rsidTr="0042606D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9B653A" w14:textId="77777777" w:rsidR="00B93261" w:rsidRPr="00B93261" w:rsidRDefault="00B93261" w:rsidP="0042606D">
            <w:pPr>
              <w:rPr>
                <w:sz w:val="20"/>
                <w:szCs w:val="20"/>
                <w:lang w:val="en-US"/>
              </w:rPr>
            </w:pPr>
            <w:proofErr w:type="spellStart"/>
            <w:r w:rsidRPr="00B93261">
              <w:rPr>
                <w:sz w:val="20"/>
                <w:szCs w:val="20"/>
                <w:lang w:val="en-US"/>
              </w:rPr>
              <w:t>Valsts</w:t>
            </w:r>
            <w:proofErr w:type="spellEnd"/>
            <w:r w:rsidRPr="00B93261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B93261">
              <w:rPr>
                <w:sz w:val="20"/>
                <w:szCs w:val="20"/>
                <w:lang w:val="en-US"/>
              </w:rPr>
              <w:t>pašvaldību</w:t>
            </w:r>
            <w:proofErr w:type="spellEnd"/>
            <w:r w:rsidRPr="00B93261">
              <w:rPr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B93261">
              <w:rPr>
                <w:sz w:val="20"/>
                <w:szCs w:val="20"/>
                <w:lang w:val="en-US"/>
              </w:rPr>
              <w:t>nodevas</w:t>
            </w:r>
            <w:proofErr w:type="spellEnd"/>
            <w:r w:rsidRPr="00B93261">
              <w:rPr>
                <w:sz w:val="20"/>
                <w:szCs w:val="20"/>
                <w:lang w:val="en-US"/>
              </w:rPr>
              <w:t xml:space="preserve"> un </w:t>
            </w:r>
            <w:proofErr w:type="spellStart"/>
            <w:r w:rsidRPr="00B93261">
              <w:rPr>
                <w:sz w:val="20"/>
                <w:szCs w:val="20"/>
                <w:lang w:val="en-US"/>
              </w:rPr>
              <w:t>kancelejas</w:t>
            </w:r>
            <w:proofErr w:type="spellEnd"/>
            <w:r w:rsidRPr="00B9326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93261">
              <w:rPr>
                <w:sz w:val="20"/>
                <w:szCs w:val="20"/>
                <w:lang w:val="en-US"/>
              </w:rPr>
              <w:t>nodevas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874640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10 037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ED977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10 265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9B0B9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CDAB35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2DEFCA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54E2A3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40%</w:t>
            </w:r>
          </w:p>
        </w:tc>
      </w:tr>
      <w:tr w:rsidR="00B93261" w14:paraId="74CB9C84" w14:textId="77777777" w:rsidTr="0042606D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BC75E" w14:textId="77777777" w:rsidR="00B93261" w:rsidRDefault="00B93261" w:rsidP="0042606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Naudas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sodi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sankcijas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0C549D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6E16D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D2FCFE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099C6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84AB8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7768C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31%</w:t>
            </w:r>
          </w:p>
        </w:tc>
      </w:tr>
      <w:tr w:rsidR="00B93261" w14:paraId="58E7FB26" w14:textId="77777777" w:rsidTr="0042606D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4074FB" w14:textId="77777777" w:rsidR="00B93261" w:rsidRDefault="00B93261" w:rsidP="0042606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Pārējie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nenodokļu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ieņēmumi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D492EE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51 749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594D2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53 819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FB0665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11CD1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2B6CBF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7A7AB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73%</w:t>
            </w:r>
          </w:p>
        </w:tc>
      </w:tr>
      <w:tr w:rsidR="00B93261" w14:paraId="40458FE5" w14:textId="77777777" w:rsidTr="0042606D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9ACB34" w14:textId="77777777" w:rsidR="00B93261" w:rsidRDefault="00B93261" w:rsidP="0042606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Ieņēmumi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valsts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pašvaldības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īpašuma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iznomāšanas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pārdošanas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726109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84 944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15343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115 469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405A2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30 525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B8FEF3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98 865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9AE14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16 604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83492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86%</w:t>
            </w:r>
          </w:p>
        </w:tc>
      </w:tr>
      <w:tr w:rsidR="00B93261" w14:paraId="0A87005E" w14:textId="77777777" w:rsidTr="0042606D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E0946" w14:textId="77777777" w:rsidR="00B93261" w:rsidRDefault="00B93261" w:rsidP="0042606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Valsts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budžeta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transferti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6AE66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2 797 084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7D7570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3 550 352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0F4997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753 268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870205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2 270 334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53D54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1 280 018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EE8C3D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64%</w:t>
            </w:r>
          </w:p>
        </w:tc>
      </w:tr>
      <w:tr w:rsidR="00B93261" w14:paraId="22BAF37D" w14:textId="77777777" w:rsidTr="0042606D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25C187" w14:textId="77777777" w:rsidR="00B93261" w:rsidRDefault="00B93261" w:rsidP="0042606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Pašvaldību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budžetu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transferti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E5EC3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142 281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64F76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627 542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31590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485 261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F4240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D84B6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524 357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F936DF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16%</w:t>
            </w:r>
          </w:p>
        </w:tc>
      </w:tr>
      <w:tr w:rsidR="00B93261" w14:paraId="439CD1C9" w14:textId="77777777" w:rsidTr="0042606D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BBA3B" w14:textId="77777777" w:rsidR="00B93261" w:rsidRDefault="00B93261" w:rsidP="0042606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Budžeta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iestāžu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ieņēmumi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44FA3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170 440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2FF0C4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186 395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44CCC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15 955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2ED6D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51 455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0B403C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134 940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AC0085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28%</w:t>
            </w:r>
          </w:p>
        </w:tc>
      </w:tr>
      <w:tr w:rsidR="00B93261" w14:paraId="76FA0776" w14:textId="77777777" w:rsidTr="0042606D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28E542" w14:textId="77777777" w:rsidR="00B93261" w:rsidRDefault="00B93261" w:rsidP="0042606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Saņemtie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ziedojumi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dāvinājumi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FFBA1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523A3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4D705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399424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4F1D5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EE6087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3261" w14:paraId="45D6DA2A" w14:textId="77777777" w:rsidTr="0042606D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70FD33C6" w14:textId="77777777" w:rsidR="00B93261" w:rsidRDefault="00B93261" w:rsidP="0042606D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Izdevumi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atbilstoši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funkcionālajām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kategorijām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CB82126" w14:textId="77777777" w:rsidR="00B93261" w:rsidRDefault="00B93261" w:rsidP="0042606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11 826 322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EDC9022" w14:textId="77777777" w:rsidR="00B93261" w:rsidRDefault="00B93261" w:rsidP="0042606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15 954 115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E9266AE" w14:textId="77777777" w:rsidR="00B93261" w:rsidRDefault="00B93261" w:rsidP="0042606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4 127 793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17A04A5" w14:textId="77777777" w:rsidR="00B93261" w:rsidRDefault="00B93261" w:rsidP="0042606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5 425 363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110E2EA" w14:textId="77777777" w:rsidR="00B93261" w:rsidRDefault="00B93261" w:rsidP="0042606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10 528 752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FDE14F5" w14:textId="77777777" w:rsidR="00B93261" w:rsidRDefault="00B93261" w:rsidP="0042606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34%</w:t>
            </w:r>
          </w:p>
        </w:tc>
      </w:tr>
      <w:tr w:rsidR="00B93261" w14:paraId="45099859" w14:textId="77777777" w:rsidTr="0042606D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C4AF5" w14:textId="77777777" w:rsidR="00B93261" w:rsidRDefault="00B93261" w:rsidP="0042606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Vispārējie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valdības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dienesti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480B4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1 242 954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A6238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1 283 032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6B63E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A2F55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625 039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6B34F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657 993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9B8F6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49%</w:t>
            </w:r>
          </w:p>
        </w:tc>
      </w:tr>
      <w:tr w:rsidR="00B93261" w14:paraId="3A95103E" w14:textId="77777777" w:rsidTr="0042606D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66627" w14:textId="77777777" w:rsidR="00B93261" w:rsidRDefault="00B93261" w:rsidP="0042606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Sabiedriskā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kārtība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drošība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9527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60 967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BA860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60 967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72EFB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257A9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35 946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9A743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2B05F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59%</w:t>
            </w:r>
          </w:p>
        </w:tc>
      </w:tr>
      <w:tr w:rsidR="00B93261" w14:paraId="2E503057" w14:textId="77777777" w:rsidTr="0042606D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CEB4D" w14:textId="77777777" w:rsidR="00B93261" w:rsidRDefault="00B93261" w:rsidP="0042606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Ekonomiskā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darbība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B951B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3 673 147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40620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5 757 797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BC0E2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2 084 650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36DFB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1 093 905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EDB6C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4 663 892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4A2A3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19%</w:t>
            </w:r>
          </w:p>
        </w:tc>
      </w:tr>
      <w:tr w:rsidR="00B93261" w14:paraId="7D8E93F2" w14:textId="77777777" w:rsidTr="0042606D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B4D73" w14:textId="77777777" w:rsidR="00B93261" w:rsidRDefault="00B93261" w:rsidP="0042606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Vides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aizsardzība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186F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18 723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12421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76 908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3DC9A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2FF3F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7051A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64 834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BA1E4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16%</w:t>
            </w:r>
          </w:p>
        </w:tc>
      </w:tr>
      <w:tr w:rsidR="00B93261" w14:paraId="6A350CDD" w14:textId="77777777" w:rsidTr="0042606D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AF50" w14:textId="77777777" w:rsidR="00B93261" w:rsidRPr="00B93261" w:rsidRDefault="00B93261" w:rsidP="0042606D">
            <w:pPr>
              <w:rPr>
                <w:sz w:val="20"/>
                <w:szCs w:val="20"/>
                <w:lang w:val="en-US"/>
              </w:rPr>
            </w:pPr>
            <w:proofErr w:type="spellStart"/>
            <w:r w:rsidRPr="00B93261">
              <w:rPr>
                <w:sz w:val="20"/>
                <w:szCs w:val="20"/>
                <w:lang w:val="en-US"/>
              </w:rPr>
              <w:t>Pašvaldības</w:t>
            </w:r>
            <w:proofErr w:type="spellEnd"/>
            <w:r w:rsidRPr="00B9326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93261">
              <w:rPr>
                <w:sz w:val="20"/>
                <w:szCs w:val="20"/>
                <w:lang w:val="en-US"/>
              </w:rPr>
              <w:t>teritoriju</w:t>
            </w:r>
            <w:proofErr w:type="spellEnd"/>
            <w:r w:rsidRPr="00B93261">
              <w:rPr>
                <w:sz w:val="20"/>
                <w:szCs w:val="20"/>
                <w:lang w:val="en-US"/>
              </w:rPr>
              <w:t xml:space="preserve"> un </w:t>
            </w:r>
            <w:proofErr w:type="spellStart"/>
            <w:r w:rsidRPr="00B93261">
              <w:rPr>
                <w:sz w:val="20"/>
                <w:szCs w:val="20"/>
                <w:lang w:val="en-US"/>
              </w:rPr>
              <w:t>mājokļu</w:t>
            </w:r>
            <w:proofErr w:type="spellEnd"/>
            <w:r w:rsidRPr="00B9326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93261">
              <w:rPr>
                <w:sz w:val="20"/>
                <w:szCs w:val="20"/>
                <w:lang w:val="en-US"/>
              </w:rPr>
              <w:t>apsaimniekošana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86867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880 998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A172E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1 454 357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7F86E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573 359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2810E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543 645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DE1E8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910 712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069BC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37%</w:t>
            </w:r>
          </w:p>
        </w:tc>
      </w:tr>
      <w:tr w:rsidR="00B93261" w14:paraId="662F8F9C" w14:textId="77777777" w:rsidTr="0042606D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B63A3" w14:textId="77777777" w:rsidR="00B93261" w:rsidRDefault="00B93261" w:rsidP="0042606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Veselība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2687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4D95D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28 027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3BA34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0248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35023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7 633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6203D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73%</w:t>
            </w:r>
          </w:p>
        </w:tc>
      </w:tr>
      <w:tr w:rsidR="00B93261" w14:paraId="642D9D05" w14:textId="77777777" w:rsidTr="0042606D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55081" w14:textId="77777777" w:rsidR="00B93261" w:rsidRDefault="00B93261" w:rsidP="0042606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Atpūta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kultūra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reliģija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2FDD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2 152 372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F2AAB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2 896 115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4C5D9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743 743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70CF9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842 043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958BE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2 054 072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31EA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29%</w:t>
            </w:r>
          </w:p>
        </w:tc>
      </w:tr>
      <w:tr w:rsidR="00B93261" w14:paraId="2EB6AEE2" w14:textId="77777777" w:rsidTr="0042606D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DBFCD" w14:textId="77777777" w:rsidR="00B93261" w:rsidRDefault="00B93261" w:rsidP="0042606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Izglītība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40665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2 899 275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63240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3 386 381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87E8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487 106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4B422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1 837 645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F68EC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1 548 736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90737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54%</w:t>
            </w:r>
          </w:p>
        </w:tc>
      </w:tr>
      <w:tr w:rsidR="00B93261" w14:paraId="43B6E005" w14:textId="77777777" w:rsidTr="00B93261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FEF24" w14:textId="77777777" w:rsidR="00B93261" w:rsidRDefault="00B93261" w:rsidP="0042606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Sociālā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aizsardzība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60627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897 060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6EA5A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1 010 531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92C8D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113 471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EFD5B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414 672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A679E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595 859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61740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41%</w:t>
            </w:r>
          </w:p>
        </w:tc>
      </w:tr>
      <w:tr w:rsidR="00B93261" w14:paraId="6F1C36ED" w14:textId="77777777" w:rsidTr="002F7AC9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1DAD1" w14:textId="3D2AA09D" w:rsidR="00B93261" w:rsidRDefault="00B93261" w:rsidP="00B93261">
            <w:pPr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lastRenderedPageBreak/>
              <w:t>Nosaukums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41E4" w14:textId="276078A2" w:rsidR="00B93261" w:rsidRDefault="00B93261" w:rsidP="00B9326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Plāns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2021.gadam </w:t>
            </w:r>
            <w:proofErr w:type="spellStart"/>
            <w:r>
              <w:rPr>
                <w:b/>
                <w:bCs/>
                <w:sz w:val="18"/>
                <w:szCs w:val="18"/>
              </w:rPr>
              <w:t>sākotnējais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0A9FC" w14:textId="3B00B146" w:rsidR="00B93261" w:rsidRDefault="00B93261" w:rsidP="00B9326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Plāns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2021.gadam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60071" w14:textId="249D9CC7" w:rsidR="00B93261" w:rsidRDefault="00B93261" w:rsidP="00B9326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Plāna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izmaiņas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BA501" w14:textId="4D9449AC" w:rsidR="00B93261" w:rsidRDefault="00B93261" w:rsidP="00B9326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Izpilde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2021.gada </w:t>
            </w:r>
            <w:proofErr w:type="spellStart"/>
            <w:r>
              <w:rPr>
                <w:b/>
                <w:bCs/>
                <w:sz w:val="18"/>
                <w:szCs w:val="18"/>
              </w:rPr>
              <w:t>pirmā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pusgadā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5C273" w14:textId="4CDB1AFC" w:rsidR="00B93261" w:rsidRDefault="00B93261" w:rsidP="00B9326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Pēdējais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plāns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-</w:t>
            </w:r>
            <w:proofErr w:type="spellStart"/>
            <w:r>
              <w:rPr>
                <w:b/>
                <w:bCs/>
                <w:sz w:val="18"/>
                <w:szCs w:val="18"/>
              </w:rPr>
              <w:t>izpilde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17A44" w14:textId="0CA704AD" w:rsidR="00B93261" w:rsidRDefault="00B93261" w:rsidP="00B9326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Izpildes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% </w:t>
            </w:r>
            <w:proofErr w:type="spellStart"/>
            <w:r>
              <w:rPr>
                <w:b/>
                <w:bCs/>
                <w:sz w:val="18"/>
                <w:szCs w:val="18"/>
              </w:rPr>
              <w:t>pret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plānu</w:t>
            </w:r>
            <w:proofErr w:type="spellEnd"/>
          </w:p>
        </w:tc>
      </w:tr>
      <w:tr w:rsidR="00B93261" w14:paraId="4DBA4D1C" w14:textId="77777777" w:rsidTr="00B93261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59BCFDA0" w14:textId="77777777" w:rsidR="00B93261" w:rsidRDefault="00B93261" w:rsidP="0042606D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Izdevumi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atbilstoši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ekonomiskajām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kategorijām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25ACCD9" w14:textId="77777777" w:rsidR="00B93261" w:rsidRDefault="00B93261" w:rsidP="0042606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11 826 322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07185FD" w14:textId="77777777" w:rsidR="00B93261" w:rsidRDefault="00B93261" w:rsidP="0042606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15 954 115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E2DF6A2" w14:textId="77777777" w:rsidR="00B93261" w:rsidRDefault="00B93261" w:rsidP="0042606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4 127 793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45B4F6A" w14:textId="77777777" w:rsidR="00B93261" w:rsidRDefault="00B93261" w:rsidP="0042606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5 425 363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E024F95" w14:textId="77777777" w:rsidR="00B93261" w:rsidRDefault="00B93261" w:rsidP="0042606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10 528 752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9B3B1D7" w14:textId="77777777" w:rsidR="00B93261" w:rsidRDefault="00B93261" w:rsidP="0042606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34%</w:t>
            </w:r>
          </w:p>
        </w:tc>
      </w:tr>
      <w:tr w:rsidR="00B93261" w14:paraId="6A09DA76" w14:textId="77777777" w:rsidTr="00B93261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D1A5D" w14:textId="77777777" w:rsidR="00B93261" w:rsidRDefault="00B93261" w:rsidP="004260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Atlīdzība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5950E8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4 052 933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819624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4 193 349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69D651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140 416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FD796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2 333 912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0E8090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1 859 437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703CE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56%</w:t>
            </w:r>
          </w:p>
        </w:tc>
      </w:tr>
      <w:tr w:rsidR="00B93261" w14:paraId="0AE6480A" w14:textId="77777777" w:rsidTr="0042606D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0EDEF9" w14:textId="77777777" w:rsidR="00B93261" w:rsidRDefault="00B93261" w:rsidP="004260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Preces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pakalpojumi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CC4D5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2 363 954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67F912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2 923 010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CAEB46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559 056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B0BE10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1 203 925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78394A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1 719 085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A9EAD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41%</w:t>
            </w:r>
          </w:p>
        </w:tc>
      </w:tr>
      <w:tr w:rsidR="00B93261" w14:paraId="14250352" w14:textId="77777777" w:rsidTr="0042606D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665E68" w14:textId="77777777" w:rsidR="00B93261" w:rsidRDefault="00B93261" w:rsidP="004260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Subsīdijas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dotācijas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08D27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146 799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3F50D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224 144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8CAC13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B1F8CB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143 233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25DD0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80 911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5B4C6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64%</w:t>
            </w:r>
          </w:p>
        </w:tc>
      </w:tr>
      <w:tr w:rsidR="00B93261" w14:paraId="6387A030" w14:textId="77777777" w:rsidTr="0042606D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FD3023" w14:textId="77777777" w:rsidR="00B93261" w:rsidRDefault="00B93261" w:rsidP="004260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Procentu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izdevumi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2C9645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D89BD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A0C19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EFF43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38190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E2B15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56%</w:t>
            </w:r>
          </w:p>
        </w:tc>
      </w:tr>
      <w:tr w:rsidR="00B93261" w14:paraId="441B533E" w14:textId="77777777" w:rsidTr="0042606D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19504A" w14:textId="77777777" w:rsidR="00B93261" w:rsidRDefault="00B93261" w:rsidP="004260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Pamatkapitāla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veidošana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2A1495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4 393 646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64489C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7 608 760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425027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3 215 114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9CCF2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1 331 711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84585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6 277 049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5FBE7C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18%</w:t>
            </w:r>
          </w:p>
        </w:tc>
      </w:tr>
      <w:tr w:rsidR="00B93261" w14:paraId="41312DDA" w14:textId="77777777" w:rsidTr="0042606D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555434" w14:textId="77777777" w:rsidR="00B93261" w:rsidRDefault="00B93261" w:rsidP="004260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Sociālie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pabalsti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8C3132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511 147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830FE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580 452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C5457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69 305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C862B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198 422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3DD23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382 030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7666D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34%</w:t>
            </w:r>
          </w:p>
        </w:tc>
      </w:tr>
      <w:tr w:rsidR="00B93261" w14:paraId="1A4E31EB" w14:textId="77777777" w:rsidTr="0042606D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B8DE43" w14:textId="77777777" w:rsidR="00B93261" w:rsidRDefault="00B93261" w:rsidP="004260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Pašvaldību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budžeta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uzturēšanas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izdevumu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transferti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citām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pašvaldībām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33708E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351 843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71C49D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418 400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908A63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66 557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9B927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210 819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0E80F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207 581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34797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</w:t>
            </w:r>
          </w:p>
        </w:tc>
      </w:tr>
      <w:tr w:rsidR="00B93261" w14:paraId="2EE10AEE" w14:textId="77777777" w:rsidTr="0042606D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4DDB17A" w14:textId="77777777" w:rsidR="00B93261" w:rsidRDefault="00B93261" w:rsidP="0042606D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Finansēšana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7EE7C80" w14:textId="77777777" w:rsidR="00B93261" w:rsidRDefault="00B93261" w:rsidP="0042606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3 991 072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32AF28B" w14:textId="77777777" w:rsidR="00B93261" w:rsidRDefault="00B93261" w:rsidP="0042606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6 755 080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1A7B99B" w14:textId="77777777" w:rsidR="00B93261" w:rsidRDefault="00B93261" w:rsidP="0042606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2 764 008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A88337F" w14:textId="77777777" w:rsidR="00B93261" w:rsidRDefault="00B93261" w:rsidP="0042606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485 443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62C4DDA" w14:textId="77777777" w:rsidR="00B93261" w:rsidRDefault="00B93261" w:rsidP="0042606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6 269 637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CB38AD0" w14:textId="77777777" w:rsidR="00B93261" w:rsidRDefault="00B93261" w:rsidP="0042606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7%</w:t>
            </w:r>
          </w:p>
        </w:tc>
      </w:tr>
      <w:tr w:rsidR="00B93261" w14:paraId="415A2CCF" w14:textId="77777777" w:rsidTr="0042606D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D1D3D" w14:textId="77777777" w:rsidR="00B93261" w:rsidRDefault="00B93261" w:rsidP="0042606D">
            <w:pPr>
              <w:ind w:firstLineChars="100" w:firstLine="2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Naudas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līdzekļi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perioda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sākumā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7594C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4 308 957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96B90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5 636 415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03A91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1 327 458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3C2EA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5 636 415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956C4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242D0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B93261" w14:paraId="38829304" w14:textId="77777777" w:rsidTr="0042606D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5D5CB" w14:textId="77777777" w:rsidR="00B93261" w:rsidRDefault="00B93261" w:rsidP="0042606D">
            <w:pPr>
              <w:ind w:firstLineChars="100" w:firstLine="2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Naudas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līdzekļi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perioda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beigās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A95C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238 963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8F560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A649A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-238 963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2442F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4 943 617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E898E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-4 943 617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FD531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3261" w14:paraId="62FE4471" w14:textId="77777777" w:rsidTr="0042606D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ECE9B" w14:textId="77777777" w:rsidR="00B93261" w:rsidRDefault="00B93261" w:rsidP="0042606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Aizņēmumi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D517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482 582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3C9D2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2 478 721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2376E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1 996 139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5755D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330 072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45B1D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2 148 649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81158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13%</w:t>
            </w:r>
          </w:p>
        </w:tc>
      </w:tr>
      <w:tr w:rsidR="00B93261" w14:paraId="1F2F23B0" w14:textId="77777777" w:rsidTr="0042606D">
        <w:trPr>
          <w:trHeight w:val="2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49D55" w14:textId="77777777" w:rsidR="00B93261" w:rsidRDefault="00B93261" w:rsidP="0042606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Aizņēmumu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atmaksa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B081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561 504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40A8D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1 360 056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573DB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798 552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A479C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537 427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A2E92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822 629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97D77" w14:textId="77777777" w:rsidR="00B93261" w:rsidRDefault="00B93261" w:rsidP="004260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40%</w:t>
            </w:r>
          </w:p>
        </w:tc>
      </w:tr>
    </w:tbl>
    <w:p w14:paraId="04230171" w14:textId="77777777" w:rsidR="00D51767" w:rsidRDefault="00D51767" w:rsidP="00210EF2">
      <w:pPr>
        <w:jc w:val="both"/>
        <w:rPr>
          <w:lang w:val="lv-LV"/>
        </w:rPr>
      </w:pPr>
    </w:p>
    <w:p w14:paraId="7033D20E" w14:textId="77777777" w:rsidR="00DE744B" w:rsidRDefault="00DE744B" w:rsidP="00EB6ED0">
      <w:pPr>
        <w:jc w:val="center"/>
        <w:rPr>
          <w:lang w:val="lv-LV"/>
        </w:rPr>
      </w:pPr>
    </w:p>
    <w:p w14:paraId="4DFAF051" w14:textId="26B105AF" w:rsidR="00AB4937" w:rsidRPr="00BE5D98" w:rsidRDefault="00430444" w:rsidP="00EB6ED0">
      <w:pPr>
        <w:jc w:val="center"/>
        <w:rPr>
          <w:lang w:val="lv-LV"/>
        </w:rPr>
      </w:pPr>
      <w:r>
        <w:rPr>
          <w:lang w:val="lv-LV"/>
        </w:rPr>
        <w:t xml:space="preserve">ŠIS </w:t>
      </w:r>
      <w:r w:rsidR="00210EF2">
        <w:rPr>
          <w:lang w:val="lv-LV"/>
        </w:rPr>
        <w:t>DOKUMENTS IR ELEKTRONISKI PARAKSTĪTS AR DROŠU ELEKTRONISKO PARAKSTU UN SATUR LAIKA ZĪMOGU</w:t>
      </w:r>
    </w:p>
    <w:p w14:paraId="2EE229F8" w14:textId="77777777" w:rsidR="00AB4937" w:rsidRDefault="00AB4937" w:rsidP="00F851E0">
      <w:pPr>
        <w:ind w:firstLine="708"/>
        <w:jc w:val="both"/>
        <w:rPr>
          <w:i/>
          <w:lang w:val="lv-LV"/>
        </w:rPr>
      </w:pPr>
    </w:p>
    <w:p w14:paraId="3570E111" w14:textId="77777777" w:rsidR="00D51767" w:rsidRDefault="00D51767" w:rsidP="00F851E0">
      <w:pPr>
        <w:ind w:firstLine="708"/>
        <w:jc w:val="both"/>
        <w:rPr>
          <w:i/>
          <w:lang w:val="lv-LV"/>
        </w:rPr>
      </w:pPr>
    </w:p>
    <w:p w14:paraId="46771813" w14:textId="77777777" w:rsidR="00E4185E" w:rsidRPr="00860DC7" w:rsidRDefault="007C695E" w:rsidP="0009208E">
      <w:pPr>
        <w:jc w:val="both"/>
        <w:rPr>
          <w:i/>
          <w:sz w:val="20"/>
          <w:szCs w:val="20"/>
          <w:lang w:val="lv-LV"/>
        </w:rPr>
      </w:pPr>
      <w:r w:rsidRPr="00860DC7">
        <w:rPr>
          <w:i/>
          <w:sz w:val="20"/>
          <w:szCs w:val="20"/>
          <w:lang w:val="lv-LV"/>
        </w:rPr>
        <w:t xml:space="preserve">Ināra Lazdiņa </w:t>
      </w:r>
      <w:r w:rsidR="00D27DC8" w:rsidRPr="00860DC7">
        <w:rPr>
          <w:i/>
          <w:sz w:val="20"/>
          <w:szCs w:val="20"/>
          <w:lang w:val="lv-LV"/>
        </w:rPr>
        <w:t xml:space="preserve"> 640719</w:t>
      </w:r>
      <w:r w:rsidRPr="00860DC7">
        <w:rPr>
          <w:i/>
          <w:sz w:val="20"/>
          <w:szCs w:val="20"/>
          <w:lang w:val="lv-LV"/>
        </w:rPr>
        <w:t>94</w:t>
      </w:r>
    </w:p>
    <w:p w14:paraId="61E37501" w14:textId="77777777" w:rsidR="00A83309" w:rsidRPr="00860DC7" w:rsidRDefault="00581921" w:rsidP="00126EB1">
      <w:pPr>
        <w:jc w:val="both"/>
        <w:rPr>
          <w:i/>
          <w:color w:val="00B050"/>
          <w:sz w:val="20"/>
          <w:szCs w:val="20"/>
          <w:lang w:val="lv-LV"/>
        </w:rPr>
      </w:pPr>
      <w:hyperlink r:id="rId17" w:history="1">
        <w:r w:rsidR="007C695E" w:rsidRPr="00860DC7">
          <w:rPr>
            <w:rStyle w:val="Hipersaite"/>
            <w:i/>
            <w:sz w:val="20"/>
            <w:szCs w:val="20"/>
            <w:lang w:val="lv-LV"/>
          </w:rPr>
          <w:t>Inara.Lazdina@salacgriva.lv</w:t>
        </w:r>
      </w:hyperlink>
    </w:p>
    <w:sectPr w:rsidR="00A83309" w:rsidRPr="00860DC7" w:rsidSect="000A1AAE">
      <w:footerReference w:type="default" r:id="rId18"/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75209D" w14:textId="77777777" w:rsidR="00581921" w:rsidRDefault="00581921" w:rsidP="009C6419">
      <w:r>
        <w:separator/>
      </w:r>
    </w:p>
  </w:endnote>
  <w:endnote w:type="continuationSeparator" w:id="0">
    <w:p w14:paraId="197CD22F" w14:textId="77777777" w:rsidR="00581921" w:rsidRDefault="00581921" w:rsidP="009C6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9D6F8" w14:textId="77777777" w:rsidR="00580803" w:rsidRPr="00E9437F" w:rsidRDefault="00F27881">
    <w:pPr>
      <w:pStyle w:val="Kjene"/>
      <w:jc w:val="right"/>
      <w:rPr>
        <w:sz w:val="16"/>
        <w:szCs w:val="16"/>
        <w:lang w:val="en-US"/>
      </w:rPr>
    </w:pPr>
    <w:r w:rsidRPr="002B6323">
      <w:rPr>
        <w:sz w:val="16"/>
        <w:szCs w:val="16"/>
      </w:rPr>
      <w:fldChar w:fldCharType="begin"/>
    </w:r>
    <w:r w:rsidR="00580803" w:rsidRPr="00E9437F">
      <w:rPr>
        <w:sz w:val="16"/>
        <w:szCs w:val="16"/>
        <w:lang w:val="en-US"/>
      </w:rPr>
      <w:instrText xml:space="preserve"> PAGE   \* MERGEFORMAT </w:instrText>
    </w:r>
    <w:r w:rsidRPr="002B6323">
      <w:rPr>
        <w:sz w:val="16"/>
        <w:szCs w:val="16"/>
      </w:rPr>
      <w:fldChar w:fldCharType="separate"/>
    </w:r>
    <w:r w:rsidR="00E44243">
      <w:rPr>
        <w:noProof/>
        <w:sz w:val="16"/>
        <w:szCs w:val="16"/>
        <w:lang w:val="en-US"/>
      </w:rPr>
      <w:t>8</w:t>
    </w:r>
    <w:r w:rsidRPr="002B6323">
      <w:rPr>
        <w:sz w:val="16"/>
        <w:szCs w:val="16"/>
      </w:rPr>
      <w:fldChar w:fldCharType="end"/>
    </w:r>
  </w:p>
  <w:p w14:paraId="04F8D771" w14:textId="662871C1" w:rsidR="00580803" w:rsidRPr="00323D59" w:rsidRDefault="00580803">
    <w:pPr>
      <w:pStyle w:val="Kjene"/>
      <w:rPr>
        <w:sz w:val="20"/>
        <w:szCs w:val="20"/>
        <w:lang w:val="lv-LV"/>
      </w:rPr>
    </w:pPr>
    <w:r w:rsidRPr="00323D59">
      <w:rPr>
        <w:sz w:val="20"/>
        <w:szCs w:val="20"/>
        <w:lang w:val="lv-LV"/>
      </w:rPr>
      <w:t xml:space="preserve">Salacgrīvas novada </w:t>
    </w:r>
    <w:r w:rsidR="003E0394">
      <w:rPr>
        <w:sz w:val="20"/>
        <w:szCs w:val="20"/>
        <w:lang w:val="lv-LV"/>
      </w:rPr>
      <w:t>pašvaldības</w:t>
    </w:r>
    <w:r w:rsidR="00682520">
      <w:rPr>
        <w:sz w:val="20"/>
        <w:szCs w:val="20"/>
        <w:lang w:val="lv-LV"/>
      </w:rPr>
      <w:t xml:space="preserve"> </w:t>
    </w:r>
    <w:r w:rsidR="00D9302B">
      <w:rPr>
        <w:sz w:val="20"/>
        <w:szCs w:val="20"/>
        <w:lang w:val="lv-LV"/>
      </w:rPr>
      <w:t>Budžeta izpildes pārskat</w:t>
    </w:r>
    <w:r w:rsidR="004A4E25">
      <w:rPr>
        <w:sz w:val="20"/>
        <w:szCs w:val="20"/>
        <w:lang w:val="lv-LV"/>
      </w:rPr>
      <w:t>a skaidrojums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8EDF3A" w14:textId="77777777" w:rsidR="00581921" w:rsidRDefault="00581921" w:rsidP="009C6419">
      <w:r>
        <w:separator/>
      </w:r>
    </w:p>
  </w:footnote>
  <w:footnote w:type="continuationSeparator" w:id="0">
    <w:p w14:paraId="0CF324F8" w14:textId="77777777" w:rsidR="00581921" w:rsidRDefault="00581921" w:rsidP="009C64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F2490"/>
    <w:multiLevelType w:val="hybridMultilevel"/>
    <w:tmpl w:val="C41E3A1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81CE6"/>
    <w:multiLevelType w:val="hybridMultilevel"/>
    <w:tmpl w:val="95684DD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A4C14"/>
    <w:multiLevelType w:val="hybridMultilevel"/>
    <w:tmpl w:val="B742F6AA"/>
    <w:lvl w:ilvl="0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26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6242FA"/>
    <w:multiLevelType w:val="hybridMultilevel"/>
    <w:tmpl w:val="516608D4"/>
    <w:lvl w:ilvl="0" w:tplc="0426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12591670"/>
    <w:multiLevelType w:val="hybridMultilevel"/>
    <w:tmpl w:val="DA0CB9A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C77B36"/>
    <w:multiLevelType w:val="hybridMultilevel"/>
    <w:tmpl w:val="225A38A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B0378"/>
    <w:multiLevelType w:val="hybridMultilevel"/>
    <w:tmpl w:val="8B4ED61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17B87"/>
    <w:multiLevelType w:val="hybridMultilevel"/>
    <w:tmpl w:val="F67ED4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B63F5"/>
    <w:multiLevelType w:val="hybridMultilevel"/>
    <w:tmpl w:val="1250F79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1A18A5"/>
    <w:multiLevelType w:val="hybridMultilevel"/>
    <w:tmpl w:val="6FE2D244"/>
    <w:lvl w:ilvl="0" w:tplc="042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E6E190D"/>
    <w:multiLevelType w:val="hybridMultilevel"/>
    <w:tmpl w:val="3B940B3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F1AD1"/>
    <w:multiLevelType w:val="multilevel"/>
    <w:tmpl w:val="B8E018E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2" w15:restartNumberingAfterBreak="0">
    <w:nsid w:val="203B2B9A"/>
    <w:multiLevelType w:val="hybridMultilevel"/>
    <w:tmpl w:val="FF9CB19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210747AA"/>
    <w:multiLevelType w:val="hybridMultilevel"/>
    <w:tmpl w:val="8BCA49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A44850"/>
    <w:multiLevelType w:val="hybridMultilevel"/>
    <w:tmpl w:val="BC24364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140E01"/>
    <w:multiLevelType w:val="hybridMultilevel"/>
    <w:tmpl w:val="C1B6070C"/>
    <w:lvl w:ilvl="0" w:tplc="5534FF9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21F40C9"/>
    <w:multiLevelType w:val="hybridMultilevel"/>
    <w:tmpl w:val="394CA0B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89028D"/>
    <w:multiLevelType w:val="hybridMultilevel"/>
    <w:tmpl w:val="42C4C8A8"/>
    <w:lvl w:ilvl="0" w:tplc="544E95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1D1F69"/>
    <w:multiLevelType w:val="hybridMultilevel"/>
    <w:tmpl w:val="8C10A2B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0E395F"/>
    <w:multiLevelType w:val="hybridMultilevel"/>
    <w:tmpl w:val="843C7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E07816"/>
    <w:multiLevelType w:val="hybridMultilevel"/>
    <w:tmpl w:val="86DE6184"/>
    <w:lvl w:ilvl="0" w:tplc="C7E8C9C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4618BF"/>
    <w:multiLevelType w:val="hybridMultilevel"/>
    <w:tmpl w:val="A094F224"/>
    <w:lvl w:ilvl="0" w:tplc="118466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8701F3"/>
    <w:multiLevelType w:val="hybridMultilevel"/>
    <w:tmpl w:val="D678603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6D0901"/>
    <w:multiLevelType w:val="hybridMultilevel"/>
    <w:tmpl w:val="2236F55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0C3CAA"/>
    <w:multiLevelType w:val="hybridMultilevel"/>
    <w:tmpl w:val="14988044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51A4C7C"/>
    <w:multiLevelType w:val="hybridMultilevel"/>
    <w:tmpl w:val="E218793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EA5018"/>
    <w:multiLevelType w:val="hybridMultilevel"/>
    <w:tmpl w:val="A44A5A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04736F"/>
    <w:multiLevelType w:val="hybridMultilevel"/>
    <w:tmpl w:val="44386A90"/>
    <w:lvl w:ilvl="0" w:tplc="A858B6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1F603F"/>
    <w:multiLevelType w:val="hybridMultilevel"/>
    <w:tmpl w:val="4B4E44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5456B7"/>
    <w:multiLevelType w:val="hybridMultilevel"/>
    <w:tmpl w:val="4DF2959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B63E19"/>
    <w:multiLevelType w:val="hybridMultilevel"/>
    <w:tmpl w:val="FD5E96D4"/>
    <w:lvl w:ilvl="0" w:tplc="B31CC6C0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6268E2"/>
    <w:multiLevelType w:val="multilevel"/>
    <w:tmpl w:val="897AA1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9A83AD0"/>
    <w:multiLevelType w:val="hybridMultilevel"/>
    <w:tmpl w:val="88A48BEE"/>
    <w:lvl w:ilvl="0" w:tplc="B31CC6C0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B960DE"/>
    <w:multiLevelType w:val="hybridMultilevel"/>
    <w:tmpl w:val="F0FA584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3A27C7"/>
    <w:multiLevelType w:val="hybridMultilevel"/>
    <w:tmpl w:val="2F02B244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1996B5C"/>
    <w:multiLevelType w:val="hybridMultilevel"/>
    <w:tmpl w:val="DA44213E"/>
    <w:lvl w:ilvl="0" w:tplc="B282A9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AE794D"/>
    <w:multiLevelType w:val="hybridMultilevel"/>
    <w:tmpl w:val="ADE471AC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2D54D58"/>
    <w:multiLevelType w:val="multilevel"/>
    <w:tmpl w:val="C1DA6D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Roman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D466218"/>
    <w:multiLevelType w:val="hybridMultilevel"/>
    <w:tmpl w:val="F558BA0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982A82"/>
    <w:multiLevelType w:val="hybridMultilevel"/>
    <w:tmpl w:val="116CC034"/>
    <w:lvl w:ilvl="0" w:tplc="0426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40" w15:restartNumberingAfterBreak="0">
    <w:nsid w:val="768656B3"/>
    <w:multiLevelType w:val="hybridMultilevel"/>
    <w:tmpl w:val="7066680C"/>
    <w:lvl w:ilvl="0" w:tplc="B31CC6C0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4168E1"/>
    <w:multiLevelType w:val="hybridMultilevel"/>
    <w:tmpl w:val="8CA893A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2" w15:restartNumberingAfterBreak="0">
    <w:nsid w:val="7AE90036"/>
    <w:multiLevelType w:val="hybridMultilevel"/>
    <w:tmpl w:val="A38816AA"/>
    <w:lvl w:ilvl="0" w:tplc="0426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43" w15:restartNumberingAfterBreak="0">
    <w:nsid w:val="7CA46F29"/>
    <w:multiLevelType w:val="hybridMultilevel"/>
    <w:tmpl w:val="B324F880"/>
    <w:lvl w:ilvl="0" w:tplc="0426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2"/>
  </w:num>
  <w:num w:numId="3">
    <w:abstractNumId w:val="39"/>
  </w:num>
  <w:num w:numId="4">
    <w:abstractNumId w:val="7"/>
  </w:num>
  <w:num w:numId="5">
    <w:abstractNumId w:val="29"/>
  </w:num>
  <w:num w:numId="6">
    <w:abstractNumId w:val="3"/>
  </w:num>
  <w:num w:numId="7">
    <w:abstractNumId w:val="5"/>
  </w:num>
  <w:num w:numId="8">
    <w:abstractNumId w:val="0"/>
  </w:num>
  <w:num w:numId="9">
    <w:abstractNumId w:val="16"/>
  </w:num>
  <w:num w:numId="10">
    <w:abstractNumId w:val="35"/>
  </w:num>
  <w:num w:numId="11">
    <w:abstractNumId w:val="43"/>
  </w:num>
  <w:num w:numId="12">
    <w:abstractNumId w:val="23"/>
  </w:num>
  <w:num w:numId="13">
    <w:abstractNumId w:val="38"/>
  </w:num>
  <w:num w:numId="14">
    <w:abstractNumId w:val="13"/>
  </w:num>
  <w:num w:numId="15">
    <w:abstractNumId w:val="12"/>
  </w:num>
  <w:num w:numId="16">
    <w:abstractNumId w:val="41"/>
  </w:num>
  <w:num w:numId="17">
    <w:abstractNumId w:val="17"/>
  </w:num>
  <w:num w:numId="18">
    <w:abstractNumId w:val="25"/>
  </w:num>
  <w:num w:numId="19">
    <w:abstractNumId w:val="18"/>
  </w:num>
  <w:num w:numId="20">
    <w:abstractNumId w:val="8"/>
  </w:num>
  <w:num w:numId="21">
    <w:abstractNumId w:val="40"/>
  </w:num>
  <w:num w:numId="22">
    <w:abstractNumId w:val="32"/>
  </w:num>
  <w:num w:numId="23">
    <w:abstractNumId w:val="33"/>
  </w:num>
  <w:num w:numId="24">
    <w:abstractNumId w:val="31"/>
  </w:num>
  <w:num w:numId="25">
    <w:abstractNumId w:val="36"/>
  </w:num>
  <w:num w:numId="26">
    <w:abstractNumId w:val="4"/>
  </w:num>
  <w:num w:numId="27">
    <w:abstractNumId w:val="21"/>
  </w:num>
  <w:num w:numId="28">
    <w:abstractNumId w:val="19"/>
  </w:num>
  <w:num w:numId="29">
    <w:abstractNumId w:val="30"/>
  </w:num>
  <w:num w:numId="30">
    <w:abstractNumId w:val="28"/>
  </w:num>
  <w:num w:numId="31">
    <w:abstractNumId w:val="9"/>
  </w:num>
  <w:num w:numId="32">
    <w:abstractNumId w:val="26"/>
  </w:num>
  <w:num w:numId="33">
    <w:abstractNumId w:val="34"/>
  </w:num>
  <w:num w:numId="34">
    <w:abstractNumId w:val="37"/>
  </w:num>
  <w:num w:numId="35">
    <w:abstractNumId w:val="24"/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0"/>
  </w:num>
  <w:num w:numId="39">
    <w:abstractNumId w:val="2"/>
  </w:num>
  <w:num w:numId="40">
    <w:abstractNumId w:val="22"/>
  </w:num>
  <w:num w:numId="41">
    <w:abstractNumId w:val="1"/>
  </w:num>
  <w:num w:numId="42">
    <w:abstractNumId w:val="6"/>
  </w:num>
  <w:num w:numId="43">
    <w:abstractNumId w:val="15"/>
  </w:num>
  <w:num w:numId="44">
    <w:abstractNumId w:val="27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FE5"/>
    <w:rsid w:val="000007F5"/>
    <w:rsid w:val="00000BBD"/>
    <w:rsid w:val="0000156C"/>
    <w:rsid w:val="00001B0C"/>
    <w:rsid w:val="0000347E"/>
    <w:rsid w:val="00005A98"/>
    <w:rsid w:val="00005ACA"/>
    <w:rsid w:val="00007051"/>
    <w:rsid w:val="00007EB9"/>
    <w:rsid w:val="000103C6"/>
    <w:rsid w:val="00011E1B"/>
    <w:rsid w:val="00020FA8"/>
    <w:rsid w:val="00024C53"/>
    <w:rsid w:val="00026BA1"/>
    <w:rsid w:val="000315CE"/>
    <w:rsid w:val="0003292C"/>
    <w:rsid w:val="000330E2"/>
    <w:rsid w:val="000350A5"/>
    <w:rsid w:val="00036278"/>
    <w:rsid w:val="00041311"/>
    <w:rsid w:val="000415E2"/>
    <w:rsid w:val="00041ECB"/>
    <w:rsid w:val="00041F86"/>
    <w:rsid w:val="000423E9"/>
    <w:rsid w:val="00044D69"/>
    <w:rsid w:val="00047559"/>
    <w:rsid w:val="0005250F"/>
    <w:rsid w:val="00053E0C"/>
    <w:rsid w:val="00054E9E"/>
    <w:rsid w:val="00060EBD"/>
    <w:rsid w:val="00061349"/>
    <w:rsid w:val="00062BDD"/>
    <w:rsid w:val="00064011"/>
    <w:rsid w:val="0006466A"/>
    <w:rsid w:val="000663BD"/>
    <w:rsid w:val="000663D2"/>
    <w:rsid w:val="00066EE0"/>
    <w:rsid w:val="00067F73"/>
    <w:rsid w:val="00072545"/>
    <w:rsid w:val="00073634"/>
    <w:rsid w:val="00075F8C"/>
    <w:rsid w:val="000771C4"/>
    <w:rsid w:val="00081975"/>
    <w:rsid w:val="00083F6B"/>
    <w:rsid w:val="00085F1D"/>
    <w:rsid w:val="0009208E"/>
    <w:rsid w:val="00093F17"/>
    <w:rsid w:val="00096D7F"/>
    <w:rsid w:val="000A13BC"/>
    <w:rsid w:val="000A1AAE"/>
    <w:rsid w:val="000A3372"/>
    <w:rsid w:val="000A35A3"/>
    <w:rsid w:val="000A62B2"/>
    <w:rsid w:val="000A7207"/>
    <w:rsid w:val="000A7D9F"/>
    <w:rsid w:val="000B0BB9"/>
    <w:rsid w:val="000B4A21"/>
    <w:rsid w:val="000B584F"/>
    <w:rsid w:val="000C2E52"/>
    <w:rsid w:val="000C3105"/>
    <w:rsid w:val="000C32EA"/>
    <w:rsid w:val="000C3D93"/>
    <w:rsid w:val="000C43BF"/>
    <w:rsid w:val="000C572F"/>
    <w:rsid w:val="000C606D"/>
    <w:rsid w:val="000C66B5"/>
    <w:rsid w:val="000C766B"/>
    <w:rsid w:val="000D5CC1"/>
    <w:rsid w:val="000D72B7"/>
    <w:rsid w:val="000E18D0"/>
    <w:rsid w:val="000E298C"/>
    <w:rsid w:val="000E3318"/>
    <w:rsid w:val="000E6681"/>
    <w:rsid w:val="0010352A"/>
    <w:rsid w:val="00104008"/>
    <w:rsid w:val="00105B86"/>
    <w:rsid w:val="00106096"/>
    <w:rsid w:val="00121AD7"/>
    <w:rsid w:val="00122CB9"/>
    <w:rsid w:val="00126156"/>
    <w:rsid w:val="00126EB1"/>
    <w:rsid w:val="00127E48"/>
    <w:rsid w:val="001329B4"/>
    <w:rsid w:val="0013388A"/>
    <w:rsid w:val="001352B8"/>
    <w:rsid w:val="00136750"/>
    <w:rsid w:val="0013713A"/>
    <w:rsid w:val="00137C3E"/>
    <w:rsid w:val="00143BE3"/>
    <w:rsid w:val="00143E77"/>
    <w:rsid w:val="00143E95"/>
    <w:rsid w:val="001457F1"/>
    <w:rsid w:val="001475A5"/>
    <w:rsid w:val="00150776"/>
    <w:rsid w:val="00153AB4"/>
    <w:rsid w:val="00155B4E"/>
    <w:rsid w:val="00156494"/>
    <w:rsid w:val="00163543"/>
    <w:rsid w:val="0016367E"/>
    <w:rsid w:val="001637FC"/>
    <w:rsid w:val="001651F4"/>
    <w:rsid w:val="00165C14"/>
    <w:rsid w:val="00165D50"/>
    <w:rsid w:val="00165FCC"/>
    <w:rsid w:val="00167AE5"/>
    <w:rsid w:val="00170DA8"/>
    <w:rsid w:val="0017290F"/>
    <w:rsid w:val="00177353"/>
    <w:rsid w:val="00182A0D"/>
    <w:rsid w:val="001839CC"/>
    <w:rsid w:val="001850AD"/>
    <w:rsid w:val="00185C0E"/>
    <w:rsid w:val="00192914"/>
    <w:rsid w:val="00192D7D"/>
    <w:rsid w:val="001936D3"/>
    <w:rsid w:val="00197399"/>
    <w:rsid w:val="001A00DB"/>
    <w:rsid w:val="001A13DF"/>
    <w:rsid w:val="001A265B"/>
    <w:rsid w:val="001A59B3"/>
    <w:rsid w:val="001A6139"/>
    <w:rsid w:val="001B049D"/>
    <w:rsid w:val="001B43E9"/>
    <w:rsid w:val="001B4814"/>
    <w:rsid w:val="001B6AA6"/>
    <w:rsid w:val="001B6BFB"/>
    <w:rsid w:val="001C15B3"/>
    <w:rsid w:val="001C3382"/>
    <w:rsid w:val="001C61F4"/>
    <w:rsid w:val="001D2E18"/>
    <w:rsid w:val="001D3AC2"/>
    <w:rsid w:val="001D4AEC"/>
    <w:rsid w:val="001D6742"/>
    <w:rsid w:val="001D7D56"/>
    <w:rsid w:val="001E0C0D"/>
    <w:rsid w:val="001E27FF"/>
    <w:rsid w:val="001E59CC"/>
    <w:rsid w:val="001F292F"/>
    <w:rsid w:val="001F2DDF"/>
    <w:rsid w:val="001F3746"/>
    <w:rsid w:val="002004D5"/>
    <w:rsid w:val="002029BB"/>
    <w:rsid w:val="00202F0D"/>
    <w:rsid w:val="002045BD"/>
    <w:rsid w:val="002049FB"/>
    <w:rsid w:val="0020529C"/>
    <w:rsid w:val="00205467"/>
    <w:rsid w:val="00206F45"/>
    <w:rsid w:val="00210EF2"/>
    <w:rsid w:val="00212C37"/>
    <w:rsid w:val="002146C8"/>
    <w:rsid w:val="002208A7"/>
    <w:rsid w:val="00220908"/>
    <w:rsid w:val="002233D3"/>
    <w:rsid w:val="00224AC1"/>
    <w:rsid w:val="00227DC5"/>
    <w:rsid w:val="002320D7"/>
    <w:rsid w:val="00232649"/>
    <w:rsid w:val="00234816"/>
    <w:rsid w:val="00235D07"/>
    <w:rsid w:val="00236303"/>
    <w:rsid w:val="0023684C"/>
    <w:rsid w:val="00237485"/>
    <w:rsid w:val="002405C6"/>
    <w:rsid w:val="002417EF"/>
    <w:rsid w:val="0024269C"/>
    <w:rsid w:val="00250E7A"/>
    <w:rsid w:val="002562CA"/>
    <w:rsid w:val="00261746"/>
    <w:rsid w:val="002650A5"/>
    <w:rsid w:val="002652D2"/>
    <w:rsid w:val="002676CB"/>
    <w:rsid w:val="00274706"/>
    <w:rsid w:val="00274F24"/>
    <w:rsid w:val="00277064"/>
    <w:rsid w:val="00277254"/>
    <w:rsid w:val="002807DE"/>
    <w:rsid w:val="002812BD"/>
    <w:rsid w:val="00282DEC"/>
    <w:rsid w:val="00291FED"/>
    <w:rsid w:val="00292DEE"/>
    <w:rsid w:val="00292E7D"/>
    <w:rsid w:val="00294855"/>
    <w:rsid w:val="00294F4E"/>
    <w:rsid w:val="002957BF"/>
    <w:rsid w:val="00296114"/>
    <w:rsid w:val="00297371"/>
    <w:rsid w:val="0029792F"/>
    <w:rsid w:val="002A0DC8"/>
    <w:rsid w:val="002A39BF"/>
    <w:rsid w:val="002A457E"/>
    <w:rsid w:val="002A4A06"/>
    <w:rsid w:val="002A4DF2"/>
    <w:rsid w:val="002A5366"/>
    <w:rsid w:val="002B0664"/>
    <w:rsid w:val="002B128D"/>
    <w:rsid w:val="002B2C89"/>
    <w:rsid w:val="002B6323"/>
    <w:rsid w:val="002B666B"/>
    <w:rsid w:val="002B78E3"/>
    <w:rsid w:val="002C4E71"/>
    <w:rsid w:val="002C6022"/>
    <w:rsid w:val="002C63F3"/>
    <w:rsid w:val="002C66F8"/>
    <w:rsid w:val="002D139D"/>
    <w:rsid w:val="002D4940"/>
    <w:rsid w:val="002D6C2D"/>
    <w:rsid w:val="002E1499"/>
    <w:rsid w:val="002E49C1"/>
    <w:rsid w:val="002E5187"/>
    <w:rsid w:val="002E52D3"/>
    <w:rsid w:val="002E78C3"/>
    <w:rsid w:val="002F0670"/>
    <w:rsid w:val="002F1AB5"/>
    <w:rsid w:val="002F4B40"/>
    <w:rsid w:val="00302484"/>
    <w:rsid w:val="00302B6D"/>
    <w:rsid w:val="00304B8E"/>
    <w:rsid w:val="00307D85"/>
    <w:rsid w:val="00317A6F"/>
    <w:rsid w:val="00323D59"/>
    <w:rsid w:val="00332676"/>
    <w:rsid w:val="00333FD4"/>
    <w:rsid w:val="00335DB2"/>
    <w:rsid w:val="00336758"/>
    <w:rsid w:val="00336DFD"/>
    <w:rsid w:val="0034472D"/>
    <w:rsid w:val="00344BE5"/>
    <w:rsid w:val="00346C65"/>
    <w:rsid w:val="00351AAC"/>
    <w:rsid w:val="00352C87"/>
    <w:rsid w:val="00354DE0"/>
    <w:rsid w:val="00355F6F"/>
    <w:rsid w:val="00362454"/>
    <w:rsid w:val="00362E0B"/>
    <w:rsid w:val="00363470"/>
    <w:rsid w:val="003640B1"/>
    <w:rsid w:val="003668E7"/>
    <w:rsid w:val="003724C2"/>
    <w:rsid w:val="00372E19"/>
    <w:rsid w:val="00373EC2"/>
    <w:rsid w:val="003750DC"/>
    <w:rsid w:val="00377DB8"/>
    <w:rsid w:val="00377FA7"/>
    <w:rsid w:val="00380D86"/>
    <w:rsid w:val="003830CC"/>
    <w:rsid w:val="003903B4"/>
    <w:rsid w:val="00393C43"/>
    <w:rsid w:val="0039404B"/>
    <w:rsid w:val="0039559D"/>
    <w:rsid w:val="0039784D"/>
    <w:rsid w:val="003A01F0"/>
    <w:rsid w:val="003A0697"/>
    <w:rsid w:val="003A0FD3"/>
    <w:rsid w:val="003A3CC6"/>
    <w:rsid w:val="003A640D"/>
    <w:rsid w:val="003A7B1A"/>
    <w:rsid w:val="003A7DE4"/>
    <w:rsid w:val="003B3542"/>
    <w:rsid w:val="003B4717"/>
    <w:rsid w:val="003B7AF6"/>
    <w:rsid w:val="003B7B8E"/>
    <w:rsid w:val="003C461B"/>
    <w:rsid w:val="003C5096"/>
    <w:rsid w:val="003C72E8"/>
    <w:rsid w:val="003D03F8"/>
    <w:rsid w:val="003D1602"/>
    <w:rsid w:val="003E0394"/>
    <w:rsid w:val="003E16D6"/>
    <w:rsid w:val="003E7444"/>
    <w:rsid w:val="003F0B30"/>
    <w:rsid w:val="003F0FBA"/>
    <w:rsid w:val="003F32C5"/>
    <w:rsid w:val="003F55A4"/>
    <w:rsid w:val="003F55E7"/>
    <w:rsid w:val="003F56E7"/>
    <w:rsid w:val="003F6B2B"/>
    <w:rsid w:val="00401CC1"/>
    <w:rsid w:val="00402F7D"/>
    <w:rsid w:val="0040773B"/>
    <w:rsid w:val="00407D10"/>
    <w:rsid w:val="00410DCC"/>
    <w:rsid w:val="00413E68"/>
    <w:rsid w:val="004155D7"/>
    <w:rsid w:val="0041571C"/>
    <w:rsid w:val="0041633E"/>
    <w:rsid w:val="00422FF5"/>
    <w:rsid w:val="0042397C"/>
    <w:rsid w:val="0042603C"/>
    <w:rsid w:val="00430444"/>
    <w:rsid w:val="004347FF"/>
    <w:rsid w:val="00435704"/>
    <w:rsid w:val="004442D1"/>
    <w:rsid w:val="004463F0"/>
    <w:rsid w:val="0044707A"/>
    <w:rsid w:val="004476BC"/>
    <w:rsid w:val="00447835"/>
    <w:rsid w:val="00447EFB"/>
    <w:rsid w:val="00447FD9"/>
    <w:rsid w:val="004503A3"/>
    <w:rsid w:val="00451504"/>
    <w:rsid w:val="0045169E"/>
    <w:rsid w:val="00453556"/>
    <w:rsid w:val="0045439B"/>
    <w:rsid w:val="00454B98"/>
    <w:rsid w:val="00454DDC"/>
    <w:rsid w:val="0045508C"/>
    <w:rsid w:val="00455492"/>
    <w:rsid w:val="00456238"/>
    <w:rsid w:val="00462D51"/>
    <w:rsid w:val="00463691"/>
    <w:rsid w:val="00463ACD"/>
    <w:rsid w:val="00464C1C"/>
    <w:rsid w:val="00470BAD"/>
    <w:rsid w:val="004710E8"/>
    <w:rsid w:val="0047153B"/>
    <w:rsid w:val="0047317A"/>
    <w:rsid w:val="00474D63"/>
    <w:rsid w:val="00474E9D"/>
    <w:rsid w:val="00480243"/>
    <w:rsid w:val="00480E4E"/>
    <w:rsid w:val="00481B4C"/>
    <w:rsid w:val="00492219"/>
    <w:rsid w:val="004932FB"/>
    <w:rsid w:val="00494377"/>
    <w:rsid w:val="0049467F"/>
    <w:rsid w:val="004947D8"/>
    <w:rsid w:val="00494C30"/>
    <w:rsid w:val="00496D5F"/>
    <w:rsid w:val="004A08F8"/>
    <w:rsid w:val="004A290E"/>
    <w:rsid w:val="004A344C"/>
    <w:rsid w:val="004A3C2C"/>
    <w:rsid w:val="004A4E25"/>
    <w:rsid w:val="004A6DAC"/>
    <w:rsid w:val="004A7D05"/>
    <w:rsid w:val="004B1A2D"/>
    <w:rsid w:val="004B69DE"/>
    <w:rsid w:val="004B6AE3"/>
    <w:rsid w:val="004B7EB1"/>
    <w:rsid w:val="004C0207"/>
    <w:rsid w:val="004C3581"/>
    <w:rsid w:val="004C3F2E"/>
    <w:rsid w:val="004C7E91"/>
    <w:rsid w:val="004D0E08"/>
    <w:rsid w:val="004D5025"/>
    <w:rsid w:val="004D72C7"/>
    <w:rsid w:val="004E0161"/>
    <w:rsid w:val="004E3ADE"/>
    <w:rsid w:val="004E5334"/>
    <w:rsid w:val="004E54E4"/>
    <w:rsid w:val="004E57C3"/>
    <w:rsid w:val="004F0CDD"/>
    <w:rsid w:val="004F13BF"/>
    <w:rsid w:val="004F2E97"/>
    <w:rsid w:val="004F3684"/>
    <w:rsid w:val="0050023C"/>
    <w:rsid w:val="00502B92"/>
    <w:rsid w:val="00505899"/>
    <w:rsid w:val="00510142"/>
    <w:rsid w:val="005133FA"/>
    <w:rsid w:val="00513779"/>
    <w:rsid w:val="00513790"/>
    <w:rsid w:val="00521CC2"/>
    <w:rsid w:val="005246D4"/>
    <w:rsid w:val="005259C8"/>
    <w:rsid w:val="005267A3"/>
    <w:rsid w:val="00530027"/>
    <w:rsid w:val="005309C3"/>
    <w:rsid w:val="00531910"/>
    <w:rsid w:val="00532381"/>
    <w:rsid w:val="00532F46"/>
    <w:rsid w:val="005334C1"/>
    <w:rsid w:val="00533EA1"/>
    <w:rsid w:val="00534FCD"/>
    <w:rsid w:val="00535B35"/>
    <w:rsid w:val="00536142"/>
    <w:rsid w:val="00544361"/>
    <w:rsid w:val="00546621"/>
    <w:rsid w:val="00546BE7"/>
    <w:rsid w:val="005509B0"/>
    <w:rsid w:val="00551226"/>
    <w:rsid w:val="00563244"/>
    <w:rsid w:val="00564B9D"/>
    <w:rsid w:val="00567250"/>
    <w:rsid w:val="00573C07"/>
    <w:rsid w:val="005742AF"/>
    <w:rsid w:val="00574366"/>
    <w:rsid w:val="0057465C"/>
    <w:rsid w:val="005752E6"/>
    <w:rsid w:val="0057530B"/>
    <w:rsid w:val="00577069"/>
    <w:rsid w:val="00580803"/>
    <w:rsid w:val="00581900"/>
    <w:rsid w:val="00581921"/>
    <w:rsid w:val="00583173"/>
    <w:rsid w:val="00587866"/>
    <w:rsid w:val="00594A67"/>
    <w:rsid w:val="00594CBD"/>
    <w:rsid w:val="005967B8"/>
    <w:rsid w:val="005A2822"/>
    <w:rsid w:val="005A355F"/>
    <w:rsid w:val="005A583B"/>
    <w:rsid w:val="005A6274"/>
    <w:rsid w:val="005B16F2"/>
    <w:rsid w:val="005B602C"/>
    <w:rsid w:val="005B6A4D"/>
    <w:rsid w:val="005C044C"/>
    <w:rsid w:val="005D0115"/>
    <w:rsid w:val="005D0827"/>
    <w:rsid w:val="005D3E24"/>
    <w:rsid w:val="005D5250"/>
    <w:rsid w:val="005E3E48"/>
    <w:rsid w:val="005E401F"/>
    <w:rsid w:val="005E67A5"/>
    <w:rsid w:val="005E74D6"/>
    <w:rsid w:val="005F0C43"/>
    <w:rsid w:val="005F0E75"/>
    <w:rsid w:val="005F3D28"/>
    <w:rsid w:val="005F4B53"/>
    <w:rsid w:val="005F7DE5"/>
    <w:rsid w:val="006028ED"/>
    <w:rsid w:val="00610C81"/>
    <w:rsid w:val="006112F8"/>
    <w:rsid w:val="006148AC"/>
    <w:rsid w:val="0061503F"/>
    <w:rsid w:val="006259BF"/>
    <w:rsid w:val="00631493"/>
    <w:rsid w:val="006322D1"/>
    <w:rsid w:val="0063351D"/>
    <w:rsid w:val="006378F9"/>
    <w:rsid w:val="00640CE9"/>
    <w:rsid w:val="00643C97"/>
    <w:rsid w:val="00643DD1"/>
    <w:rsid w:val="00646F8C"/>
    <w:rsid w:val="0064745C"/>
    <w:rsid w:val="00647BE0"/>
    <w:rsid w:val="00651095"/>
    <w:rsid w:val="0065234A"/>
    <w:rsid w:val="00653F55"/>
    <w:rsid w:val="006565B9"/>
    <w:rsid w:val="00663C7F"/>
    <w:rsid w:val="006648F8"/>
    <w:rsid w:val="0066714D"/>
    <w:rsid w:val="00667CD1"/>
    <w:rsid w:val="00671249"/>
    <w:rsid w:val="00672D19"/>
    <w:rsid w:val="00673428"/>
    <w:rsid w:val="006745B1"/>
    <w:rsid w:val="00682520"/>
    <w:rsid w:val="00682D4E"/>
    <w:rsid w:val="006839B1"/>
    <w:rsid w:val="0068447A"/>
    <w:rsid w:val="006865CD"/>
    <w:rsid w:val="006923D4"/>
    <w:rsid w:val="0069302E"/>
    <w:rsid w:val="00693DE8"/>
    <w:rsid w:val="0069486B"/>
    <w:rsid w:val="00694AD4"/>
    <w:rsid w:val="006A09DE"/>
    <w:rsid w:val="006A1925"/>
    <w:rsid w:val="006A2191"/>
    <w:rsid w:val="006B103B"/>
    <w:rsid w:val="006B454E"/>
    <w:rsid w:val="006B7A30"/>
    <w:rsid w:val="006B7EA4"/>
    <w:rsid w:val="006C28C0"/>
    <w:rsid w:val="006C4B9A"/>
    <w:rsid w:val="006C6BE4"/>
    <w:rsid w:val="006D7A9F"/>
    <w:rsid w:val="006E046A"/>
    <w:rsid w:val="006F107E"/>
    <w:rsid w:val="006F2068"/>
    <w:rsid w:val="006F263F"/>
    <w:rsid w:val="006F36C9"/>
    <w:rsid w:val="006F3D10"/>
    <w:rsid w:val="006F47BA"/>
    <w:rsid w:val="006F65CA"/>
    <w:rsid w:val="007019F2"/>
    <w:rsid w:val="00701F8D"/>
    <w:rsid w:val="007024D9"/>
    <w:rsid w:val="00704F21"/>
    <w:rsid w:val="00710236"/>
    <w:rsid w:val="00711258"/>
    <w:rsid w:val="0071131E"/>
    <w:rsid w:val="0072081B"/>
    <w:rsid w:val="007234EF"/>
    <w:rsid w:val="007240CA"/>
    <w:rsid w:val="00725D56"/>
    <w:rsid w:val="00726C74"/>
    <w:rsid w:val="00727FFC"/>
    <w:rsid w:val="007305FF"/>
    <w:rsid w:val="0073125F"/>
    <w:rsid w:val="00733610"/>
    <w:rsid w:val="00736F03"/>
    <w:rsid w:val="00743214"/>
    <w:rsid w:val="00744009"/>
    <w:rsid w:val="00746BCA"/>
    <w:rsid w:val="0075006F"/>
    <w:rsid w:val="00750ABE"/>
    <w:rsid w:val="0075104B"/>
    <w:rsid w:val="007520F1"/>
    <w:rsid w:val="00752CEB"/>
    <w:rsid w:val="00753E58"/>
    <w:rsid w:val="00756764"/>
    <w:rsid w:val="00762D3A"/>
    <w:rsid w:val="00763416"/>
    <w:rsid w:val="00763A61"/>
    <w:rsid w:val="0076593E"/>
    <w:rsid w:val="0076683E"/>
    <w:rsid w:val="00766C1F"/>
    <w:rsid w:val="00772BF0"/>
    <w:rsid w:val="0077305F"/>
    <w:rsid w:val="00777387"/>
    <w:rsid w:val="007815CE"/>
    <w:rsid w:val="007845EA"/>
    <w:rsid w:val="0078632B"/>
    <w:rsid w:val="0078754D"/>
    <w:rsid w:val="00787D32"/>
    <w:rsid w:val="00790E0D"/>
    <w:rsid w:val="007915C3"/>
    <w:rsid w:val="00791670"/>
    <w:rsid w:val="00793474"/>
    <w:rsid w:val="00794E6D"/>
    <w:rsid w:val="00795654"/>
    <w:rsid w:val="00795CDC"/>
    <w:rsid w:val="0079615F"/>
    <w:rsid w:val="00796EA0"/>
    <w:rsid w:val="007A03DC"/>
    <w:rsid w:val="007A0A0A"/>
    <w:rsid w:val="007A5872"/>
    <w:rsid w:val="007A7BFF"/>
    <w:rsid w:val="007B05B2"/>
    <w:rsid w:val="007B3EBD"/>
    <w:rsid w:val="007B42AF"/>
    <w:rsid w:val="007B4A73"/>
    <w:rsid w:val="007C0354"/>
    <w:rsid w:val="007C2EFF"/>
    <w:rsid w:val="007C4D4A"/>
    <w:rsid w:val="007C4F78"/>
    <w:rsid w:val="007C695E"/>
    <w:rsid w:val="007C6D86"/>
    <w:rsid w:val="007D40AC"/>
    <w:rsid w:val="007D660D"/>
    <w:rsid w:val="007E0793"/>
    <w:rsid w:val="007E098C"/>
    <w:rsid w:val="007E2CC9"/>
    <w:rsid w:val="007E34CB"/>
    <w:rsid w:val="007E62A0"/>
    <w:rsid w:val="007F42BA"/>
    <w:rsid w:val="007F6528"/>
    <w:rsid w:val="007F72A1"/>
    <w:rsid w:val="007F76CA"/>
    <w:rsid w:val="00800692"/>
    <w:rsid w:val="0080114A"/>
    <w:rsid w:val="00801D6A"/>
    <w:rsid w:val="0080532B"/>
    <w:rsid w:val="00805EFE"/>
    <w:rsid w:val="008115AF"/>
    <w:rsid w:val="0081353F"/>
    <w:rsid w:val="008148B6"/>
    <w:rsid w:val="008174A5"/>
    <w:rsid w:val="008220D6"/>
    <w:rsid w:val="008226F1"/>
    <w:rsid w:val="00822FED"/>
    <w:rsid w:val="00823D81"/>
    <w:rsid w:val="0082482D"/>
    <w:rsid w:val="008251F3"/>
    <w:rsid w:val="00825928"/>
    <w:rsid w:val="00825E75"/>
    <w:rsid w:val="008309AE"/>
    <w:rsid w:val="0083409C"/>
    <w:rsid w:val="00834E5F"/>
    <w:rsid w:val="008405C6"/>
    <w:rsid w:val="008406B2"/>
    <w:rsid w:val="00841211"/>
    <w:rsid w:val="00845D2B"/>
    <w:rsid w:val="00845D6A"/>
    <w:rsid w:val="008479E8"/>
    <w:rsid w:val="0085386C"/>
    <w:rsid w:val="00860DC7"/>
    <w:rsid w:val="00862DBA"/>
    <w:rsid w:val="00864989"/>
    <w:rsid w:val="00866D29"/>
    <w:rsid w:val="00867955"/>
    <w:rsid w:val="00870750"/>
    <w:rsid w:val="00870AEF"/>
    <w:rsid w:val="008723B6"/>
    <w:rsid w:val="00873176"/>
    <w:rsid w:val="008768B3"/>
    <w:rsid w:val="00877D12"/>
    <w:rsid w:val="00880538"/>
    <w:rsid w:val="00880B04"/>
    <w:rsid w:val="00890389"/>
    <w:rsid w:val="00894BC5"/>
    <w:rsid w:val="008A21B5"/>
    <w:rsid w:val="008A3A01"/>
    <w:rsid w:val="008A5555"/>
    <w:rsid w:val="008A5E69"/>
    <w:rsid w:val="008B58D1"/>
    <w:rsid w:val="008B5A22"/>
    <w:rsid w:val="008C07FE"/>
    <w:rsid w:val="008C5E7B"/>
    <w:rsid w:val="008C6B05"/>
    <w:rsid w:val="008C7817"/>
    <w:rsid w:val="008D5472"/>
    <w:rsid w:val="008E0105"/>
    <w:rsid w:val="008E492A"/>
    <w:rsid w:val="008E74A7"/>
    <w:rsid w:val="008F349A"/>
    <w:rsid w:val="008F3DC6"/>
    <w:rsid w:val="008F4289"/>
    <w:rsid w:val="008F4931"/>
    <w:rsid w:val="008F52AF"/>
    <w:rsid w:val="008F6099"/>
    <w:rsid w:val="009006E2"/>
    <w:rsid w:val="00901773"/>
    <w:rsid w:val="009026E3"/>
    <w:rsid w:val="00903E6D"/>
    <w:rsid w:val="009051C1"/>
    <w:rsid w:val="00906047"/>
    <w:rsid w:val="009063DD"/>
    <w:rsid w:val="00907714"/>
    <w:rsid w:val="0091068F"/>
    <w:rsid w:val="00911999"/>
    <w:rsid w:val="0091498E"/>
    <w:rsid w:val="00914FAB"/>
    <w:rsid w:val="00916B47"/>
    <w:rsid w:val="00926A4E"/>
    <w:rsid w:val="00926B14"/>
    <w:rsid w:val="00927A20"/>
    <w:rsid w:val="00927D7E"/>
    <w:rsid w:val="009306D8"/>
    <w:rsid w:val="0093165D"/>
    <w:rsid w:val="00931B3C"/>
    <w:rsid w:val="00933A49"/>
    <w:rsid w:val="00937DAE"/>
    <w:rsid w:val="00940DE1"/>
    <w:rsid w:val="0094158A"/>
    <w:rsid w:val="009430CF"/>
    <w:rsid w:val="00943A24"/>
    <w:rsid w:val="00943E53"/>
    <w:rsid w:val="00945146"/>
    <w:rsid w:val="009456BC"/>
    <w:rsid w:val="009474E6"/>
    <w:rsid w:val="009479CB"/>
    <w:rsid w:val="009513DC"/>
    <w:rsid w:val="00951FA6"/>
    <w:rsid w:val="00954642"/>
    <w:rsid w:val="00954F66"/>
    <w:rsid w:val="00961AAC"/>
    <w:rsid w:val="00961CC1"/>
    <w:rsid w:val="00962169"/>
    <w:rsid w:val="00962CBA"/>
    <w:rsid w:val="00962DB5"/>
    <w:rsid w:val="00966605"/>
    <w:rsid w:val="00967503"/>
    <w:rsid w:val="0097055C"/>
    <w:rsid w:val="00973596"/>
    <w:rsid w:val="00973A45"/>
    <w:rsid w:val="00980C5D"/>
    <w:rsid w:val="009855C3"/>
    <w:rsid w:val="00987943"/>
    <w:rsid w:val="00990215"/>
    <w:rsid w:val="00991720"/>
    <w:rsid w:val="00994B69"/>
    <w:rsid w:val="00995B16"/>
    <w:rsid w:val="009A0C2C"/>
    <w:rsid w:val="009A22D1"/>
    <w:rsid w:val="009A3B32"/>
    <w:rsid w:val="009B1BF6"/>
    <w:rsid w:val="009B4470"/>
    <w:rsid w:val="009B7CB0"/>
    <w:rsid w:val="009C0CA4"/>
    <w:rsid w:val="009C2172"/>
    <w:rsid w:val="009C21FE"/>
    <w:rsid w:val="009C30C1"/>
    <w:rsid w:val="009C378F"/>
    <w:rsid w:val="009C6419"/>
    <w:rsid w:val="009D08E5"/>
    <w:rsid w:val="009D694E"/>
    <w:rsid w:val="009D6964"/>
    <w:rsid w:val="009E0BC9"/>
    <w:rsid w:val="009E296C"/>
    <w:rsid w:val="009E50F8"/>
    <w:rsid w:val="009E66D2"/>
    <w:rsid w:val="009E75BF"/>
    <w:rsid w:val="009F172F"/>
    <w:rsid w:val="009F6121"/>
    <w:rsid w:val="009F6AF0"/>
    <w:rsid w:val="009F7661"/>
    <w:rsid w:val="00A033B3"/>
    <w:rsid w:val="00A100FD"/>
    <w:rsid w:val="00A112DA"/>
    <w:rsid w:val="00A11897"/>
    <w:rsid w:val="00A1446D"/>
    <w:rsid w:val="00A16CAE"/>
    <w:rsid w:val="00A22349"/>
    <w:rsid w:val="00A22F45"/>
    <w:rsid w:val="00A26EAB"/>
    <w:rsid w:val="00A277B7"/>
    <w:rsid w:val="00A30A73"/>
    <w:rsid w:val="00A30C84"/>
    <w:rsid w:val="00A30EE0"/>
    <w:rsid w:val="00A31069"/>
    <w:rsid w:val="00A4097B"/>
    <w:rsid w:val="00A40D44"/>
    <w:rsid w:val="00A4101A"/>
    <w:rsid w:val="00A47386"/>
    <w:rsid w:val="00A47D59"/>
    <w:rsid w:val="00A5008C"/>
    <w:rsid w:val="00A53B9F"/>
    <w:rsid w:val="00A575C6"/>
    <w:rsid w:val="00A60AD6"/>
    <w:rsid w:val="00A624D8"/>
    <w:rsid w:val="00A6546F"/>
    <w:rsid w:val="00A65C26"/>
    <w:rsid w:val="00A66161"/>
    <w:rsid w:val="00A7189D"/>
    <w:rsid w:val="00A74B69"/>
    <w:rsid w:val="00A7649D"/>
    <w:rsid w:val="00A77E88"/>
    <w:rsid w:val="00A80D10"/>
    <w:rsid w:val="00A82BC3"/>
    <w:rsid w:val="00A83309"/>
    <w:rsid w:val="00A84DE4"/>
    <w:rsid w:val="00A8540B"/>
    <w:rsid w:val="00A859FB"/>
    <w:rsid w:val="00A874CB"/>
    <w:rsid w:val="00A930DC"/>
    <w:rsid w:val="00A9412E"/>
    <w:rsid w:val="00A9477F"/>
    <w:rsid w:val="00AA6A56"/>
    <w:rsid w:val="00AA76A8"/>
    <w:rsid w:val="00AB0B52"/>
    <w:rsid w:val="00AB242C"/>
    <w:rsid w:val="00AB4937"/>
    <w:rsid w:val="00AB5BAE"/>
    <w:rsid w:val="00AB732D"/>
    <w:rsid w:val="00AB79CF"/>
    <w:rsid w:val="00AC02E7"/>
    <w:rsid w:val="00AC0EF2"/>
    <w:rsid w:val="00AC1D1C"/>
    <w:rsid w:val="00AC5633"/>
    <w:rsid w:val="00AC577F"/>
    <w:rsid w:val="00AC6D3C"/>
    <w:rsid w:val="00AC711C"/>
    <w:rsid w:val="00AD0CEC"/>
    <w:rsid w:val="00AD240E"/>
    <w:rsid w:val="00AD4287"/>
    <w:rsid w:val="00AD54B8"/>
    <w:rsid w:val="00AD74BB"/>
    <w:rsid w:val="00AE17C7"/>
    <w:rsid w:val="00AE1C2B"/>
    <w:rsid w:val="00AE215A"/>
    <w:rsid w:val="00AE37BB"/>
    <w:rsid w:val="00AE57BF"/>
    <w:rsid w:val="00AE7298"/>
    <w:rsid w:val="00AF100A"/>
    <w:rsid w:val="00AF2CE9"/>
    <w:rsid w:val="00AF30C7"/>
    <w:rsid w:val="00AF3EBC"/>
    <w:rsid w:val="00AF4F6A"/>
    <w:rsid w:val="00AF598C"/>
    <w:rsid w:val="00AF74B3"/>
    <w:rsid w:val="00AF75FC"/>
    <w:rsid w:val="00B026F8"/>
    <w:rsid w:val="00B03716"/>
    <w:rsid w:val="00B05294"/>
    <w:rsid w:val="00B11F0A"/>
    <w:rsid w:val="00B121B8"/>
    <w:rsid w:val="00B12502"/>
    <w:rsid w:val="00B1274B"/>
    <w:rsid w:val="00B12D23"/>
    <w:rsid w:val="00B12E24"/>
    <w:rsid w:val="00B21DEA"/>
    <w:rsid w:val="00B25F7B"/>
    <w:rsid w:val="00B36EB2"/>
    <w:rsid w:val="00B439DF"/>
    <w:rsid w:val="00B44AAC"/>
    <w:rsid w:val="00B46885"/>
    <w:rsid w:val="00B50339"/>
    <w:rsid w:val="00B506C4"/>
    <w:rsid w:val="00B51E69"/>
    <w:rsid w:val="00B55947"/>
    <w:rsid w:val="00B575FC"/>
    <w:rsid w:val="00B579B2"/>
    <w:rsid w:val="00B6124E"/>
    <w:rsid w:val="00B63641"/>
    <w:rsid w:val="00B7378A"/>
    <w:rsid w:val="00B7385E"/>
    <w:rsid w:val="00B739B3"/>
    <w:rsid w:val="00B739BA"/>
    <w:rsid w:val="00B73E16"/>
    <w:rsid w:val="00B741DA"/>
    <w:rsid w:val="00B7451F"/>
    <w:rsid w:val="00B81415"/>
    <w:rsid w:val="00B81B65"/>
    <w:rsid w:val="00B871F6"/>
    <w:rsid w:val="00B87847"/>
    <w:rsid w:val="00B87F79"/>
    <w:rsid w:val="00B905F2"/>
    <w:rsid w:val="00B90CF8"/>
    <w:rsid w:val="00B928CC"/>
    <w:rsid w:val="00B93261"/>
    <w:rsid w:val="00B958DD"/>
    <w:rsid w:val="00B95A67"/>
    <w:rsid w:val="00BA0B2D"/>
    <w:rsid w:val="00BA0FBD"/>
    <w:rsid w:val="00BA2F64"/>
    <w:rsid w:val="00BA4298"/>
    <w:rsid w:val="00BA6D43"/>
    <w:rsid w:val="00BB123E"/>
    <w:rsid w:val="00BB795B"/>
    <w:rsid w:val="00BC3EBB"/>
    <w:rsid w:val="00BC60A4"/>
    <w:rsid w:val="00BD13F3"/>
    <w:rsid w:val="00BD2C25"/>
    <w:rsid w:val="00BD4270"/>
    <w:rsid w:val="00BD46EC"/>
    <w:rsid w:val="00BD4721"/>
    <w:rsid w:val="00BE07E0"/>
    <w:rsid w:val="00BE1D45"/>
    <w:rsid w:val="00BE56E5"/>
    <w:rsid w:val="00BE5D98"/>
    <w:rsid w:val="00BF25FF"/>
    <w:rsid w:val="00BF2804"/>
    <w:rsid w:val="00BF3877"/>
    <w:rsid w:val="00BF3DA3"/>
    <w:rsid w:val="00BF3EE4"/>
    <w:rsid w:val="00BF6EB2"/>
    <w:rsid w:val="00BF70F5"/>
    <w:rsid w:val="00C0498A"/>
    <w:rsid w:val="00C04B80"/>
    <w:rsid w:val="00C05659"/>
    <w:rsid w:val="00C063A4"/>
    <w:rsid w:val="00C101B7"/>
    <w:rsid w:val="00C1217C"/>
    <w:rsid w:val="00C1364C"/>
    <w:rsid w:val="00C13A36"/>
    <w:rsid w:val="00C13B3D"/>
    <w:rsid w:val="00C14D3A"/>
    <w:rsid w:val="00C150B6"/>
    <w:rsid w:val="00C21530"/>
    <w:rsid w:val="00C23AA1"/>
    <w:rsid w:val="00C244C4"/>
    <w:rsid w:val="00C248FA"/>
    <w:rsid w:val="00C26882"/>
    <w:rsid w:val="00C277C0"/>
    <w:rsid w:val="00C315E5"/>
    <w:rsid w:val="00C3379F"/>
    <w:rsid w:val="00C3678E"/>
    <w:rsid w:val="00C370C9"/>
    <w:rsid w:val="00C373AC"/>
    <w:rsid w:val="00C41080"/>
    <w:rsid w:val="00C4330E"/>
    <w:rsid w:val="00C44818"/>
    <w:rsid w:val="00C479BD"/>
    <w:rsid w:val="00C6118E"/>
    <w:rsid w:val="00C61421"/>
    <w:rsid w:val="00C6178C"/>
    <w:rsid w:val="00C645DE"/>
    <w:rsid w:val="00C64B74"/>
    <w:rsid w:val="00C64BCE"/>
    <w:rsid w:val="00C66657"/>
    <w:rsid w:val="00C67699"/>
    <w:rsid w:val="00C73232"/>
    <w:rsid w:val="00C749F6"/>
    <w:rsid w:val="00C766FC"/>
    <w:rsid w:val="00C769F3"/>
    <w:rsid w:val="00C8372B"/>
    <w:rsid w:val="00C83C34"/>
    <w:rsid w:val="00C85376"/>
    <w:rsid w:val="00C87E79"/>
    <w:rsid w:val="00C91070"/>
    <w:rsid w:val="00C93852"/>
    <w:rsid w:val="00C9493D"/>
    <w:rsid w:val="00C96567"/>
    <w:rsid w:val="00C96CCF"/>
    <w:rsid w:val="00CA067D"/>
    <w:rsid w:val="00CA1384"/>
    <w:rsid w:val="00CA2F66"/>
    <w:rsid w:val="00CA3C9D"/>
    <w:rsid w:val="00CA477B"/>
    <w:rsid w:val="00CA47D7"/>
    <w:rsid w:val="00CB0D12"/>
    <w:rsid w:val="00CB124F"/>
    <w:rsid w:val="00CB27E7"/>
    <w:rsid w:val="00CB39B1"/>
    <w:rsid w:val="00CB49A2"/>
    <w:rsid w:val="00CB4F87"/>
    <w:rsid w:val="00CB5EDC"/>
    <w:rsid w:val="00CB64B6"/>
    <w:rsid w:val="00CB64FB"/>
    <w:rsid w:val="00CC2241"/>
    <w:rsid w:val="00CC47FB"/>
    <w:rsid w:val="00CC5795"/>
    <w:rsid w:val="00CC5CAF"/>
    <w:rsid w:val="00CD02DA"/>
    <w:rsid w:val="00CD04DA"/>
    <w:rsid w:val="00CD3441"/>
    <w:rsid w:val="00CD3B15"/>
    <w:rsid w:val="00CD4A3C"/>
    <w:rsid w:val="00CD4AC1"/>
    <w:rsid w:val="00CD6DA7"/>
    <w:rsid w:val="00CE01C5"/>
    <w:rsid w:val="00CE2B15"/>
    <w:rsid w:val="00CE6B94"/>
    <w:rsid w:val="00CF2BB9"/>
    <w:rsid w:val="00CF3008"/>
    <w:rsid w:val="00CF3468"/>
    <w:rsid w:val="00CF37B7"/>
    <w:rsid w:val="00CF7D3A"/>
    <w:rsid w:val="00D00DC2"/>
    <w:rsid w:val="00D01844"/>
    <w:rsid w:val="00D02129"/>
    <w:rsid w:val="00D03C9E"/>
    <w:rsid w:val="00D04755"/>
    <w:rsid w:val="00D04C6F"/>
    <w:rsid w:val="00D11859"/>
    <w:rsid w:val="00D133C9"/>
    <w:rsid w:val="00D152DE"/>
    <w:rsid w:val="00D156A5"/>
    <w:rsid w:val="00D15759"/>
    <w:rsid w:val="00D161C2"/>
    <w:rsid w:val="00D16A2F"/>
    <w:rsid w:val="00D201C9"/>
    <w:rsid w:val="00D20716"/>
    <w:rsid w:val="00D2281C"/>
    <w:rsid w:val="00D267EC"/>
    <w:rsid w:val="00D27DA9"/>
    <w:rsid w:val="00D27DC8"/>
    <w:rsid w:val="00D306E1"/>
    <w:rsid w:val="00D33B17"/>
    <w:rsid w:val="00D367B5"/>
    <w:rsid w:val="00D36C1A"/>
    <w:rsid w:val="00D40478"/>
    <w:rsid w:val="00D415EC"/>
    <w:rsid w:val="00D41CB5"/>
    <w:rsid w:val="00D425BA"/>
    <w:rsid w:val="00D43F93"/>
    <w:rsid w:val="00D46F8E"/>
    <w:rsid w:val="00D47438"/>
    <w:rsid w:val="00D47F52"/>
    <w:rsid w:val="00D50332"/>
    <w:rsid w:val="00D514CB"/>
    <w:rsid w:val="00D51767"/>
    <w:rsid w:val="00D538AF"/>
    <w:rsid w:val="00D60FE5"/>
    <w:rsid w:val="00D62690"/>
    <w:rsid w:val="00D63563"/>
    <w:rsid w:val="00D64F77"/>
    <w:rsid w:val="00D652B9"/>
    <w:rsid w:val="00D6692C"/>
    <w:rsid w:val="00D67265"/>
    <w:rsid w:val="00D67535"/>
    <w:rsid w:val="00D724AD"/>
    <w:rsid w:val="00D80879"/>
    <w:rsid w:val="00D80EA5"/>
    <w:rsid w:val="00D82E06"/>
    <w:rsid w:val="00D83FD1"/>
    <w:rsid w:val="00D843BF"/>
    <w:rsid w:val="00D86BFB"/>
    <w:rsid w:val="00D9302B"/>
    <w:rsid w:val="00D9526A"/>
    <w:rsid w:val="00D961E3"/>
    <w:rsid w:val="00DB017D"/>
    <w:rsid w:val="00DB5113"/>
    <w:rsid w:val="00DB78B2"/>
    <w:rsid w:val="00DC29E3"/>
    <w:rsid w:val="00DC560A"/>
    <w:rsid w:val="00DC59CF"/>
    <w:rsid w:val="00DC5E5C"/>
    <w:rsid w:val="00DC7CE4"/>
    <w:rsid w:val="00DD0B0D"/>
    <w:rsid w:val="00DD0ED4"/>
    <w:rsid w:val="00DD13E7"/>
    <w:rsid w:val="00DD21BF"/>
    <w:rsid w:val="00DD2C6B"/>
    <w:rsid w:val="00DD341D"/>
    <w:rsid w:val="00DD44EB"/>
    <w:rsid w:val="00DD4693"/>
    <w:rsid w:val="00DD5F1B"/>
    <w:rsid w:val="00DD681A"/>
    <w:rsid w:val="00DD6F34"/>
    <w:rsid w:val="00DD73C0"/>
    <w:rsid w:val="00DE01F1"/>
    <w:rsid w:val="00DE03CC"/>
    <w:rsid w:val="00DE0624"/>
    <w:rsid w:val="00DE3DFA"/>
    <w:rsid w:val="00DE6521"/>
    <w:rsid w:val="00DE744B"/>
    <w:rsid w:val="00DF0D94"/>
    <w:rsid w:val="00DF1B98"/>
    <w:rsid w:val="00DF38E8"/>
    <w:rsid w:val="00DF637D"/>
    <w:rsid w:val="00DF638F"/>
    <w:rsid w:val="00DF74BE"/>
    <w:rsid w:val="00DF7969"/>
    <w:rsid w:val="00E00D89"/>
    <w:rsid w:val="00E012A4"/>
    <w:rsid w:val="00E01403"/>
    <w:rsid w:val="00E0185C"/>
    <w:rsid w:val="00E079A1"/>
    <w:rsid w:val="00E07D93"/>
    <w:rsid w:val="00E10159"/>
    <w:rsid w:val="00E10D3A"/>
    <w:rsid w:val="00E140B9"/>
    <w:rsid w:val="00E1464E"/>
    <w:rsid w:val="00E15287"/>
    <w:rsid w:val="00E16005"/>
    <w:rsid w:val="00E21196"/>
    <w:rsid w:val="00E22A65"/>
    <w:rsid w:val="00E22B62"/>
    <w:rsid w:val="00E2436A"/>
    <w:rsid w:val="00E2648A"/>
    <w:rsid w:val="00E27A5F"/>
    <w:rsid w:val="00E3106A"/>
    <w:rsid w:val="00E3200C"/>
    <w:rsid w:val="00E36DFB"/>
    <w:rsid w:val="00E379C7"/>
    <w:rsid w:val="00E37A19"/>
    <w:rsid w:val="00E37B71"/>
    <w:rsid w:val="00E4185E"/>
    <w:rsid w:val="00E44243"/>
    <w:rsid w:val="00E46384"/>
    <w:rsid w:val="00E4679B"/>
    <w:rsid w:val="00E46A5F"/>
    <w:rsid w:val="00E501E9"/>
    <w:rsid w:val="00E50AFC"/>
    <w:rsid w:val="00E520B2"/>
    <w:rsid w:val="00E52396"/>
    <w:rsid w:val="00E52ABC"/>
    <w:rsid w:val="00E53EB8"/>
    <w:rsid w:val="00E5605B"/>
    <w:rsid w:val="00E57DE3"/>
    <w:rsid w:val="00E61FC5"/>
    <w:rsid w:val="00E64E23"/>
    <w:rsid w:val="00E6574E"/>
    <w:rsid w:val="00E65D5F"/>
    <w:rsid w:val="00E70117"/>
    <w:rsid w:val="00E7135F"/>
    <w:rsid w:val="00E72FB8"/>
    <w:rsid w:val="00E73687"/>
    <w:rsid w:val="00E74C93"/>
    <w:rsid w:val="00E75D5C"/>
    <w:rsid w:val="00E81235"/>
    <w:rsid w:val="00E85CB7"/>
    <w:rsid w:val="00E86711"/>
    <w:rsid w:val="00E87BA3"/>
    <w:rsid w:val="00E87DDB"/>
    <w:rsid w:val="00E92428"/>
    <w:rsid w:val="00E9437F"/>
    <w:rsid w:val="00E94390"/>
    <w:rsid w:val="00E94A70"/>
    <w:rsid w:val="00EA17C4"/>
    <w:rsid w:val="00EA3A41"/>
    <w:rsid w:val="00EA3E74"/>
    <w:rsid w:val="00EA5CC5"/>
    <w:rsid w:val="00EA6314"/>
    <w:rsid w:val="00EA63F6"/>
    <w:rsid w:val="00EA6ABD"/>
    <w:rsid w:val="00EB0DC2"/>
    <w:rsid w:val="00EB31E2"/>
    <w:rsid w:val="00EB5B58"/>
    <w:rsid w:val="00EB6ED0"/>
    <w:rsid w:val="00EC0D19"/>
    <w:rsid w:val="00EC1BB1"/>
    <w:rsid w:val="00EC35A0"/>
    <w:rsid w:val="00EC3642"/>
    <w:rsid w:val="00ED008C"/>
    <w:rsid w:val="00ED1530"/>
    <w:rsid w:val="00ED72F9"/>
    <w:rsid w:val="00ED76DB"/>
    <w:rsid w:val="00ED78CA"/>
    <w:rsid w:val="00EE0FB8"/>
    <w:rsid w:val="00EE3F7D"/>
    <w:rsid w:val="00EE6373"/>
    <w:rsid w:val="00EF06DB"/>
    <w:rsid w:val="00EF198F"/>
    <w:rsid w:val="00EF7389"/>
    <w:rsid w:val="00F014E1"/>
    <w:rsid w:val="00F050F1"/>
    <w:rsid w:val="00F12576"/>
    <w:rsid w:val="00F13684"/>
    <w:rsid w:val="00F13885"/>
    <w:rsid w:val="00F13B7B"/>
    <w:rsid w:val="00F23AC6"/>
    <w:rsid w:val="00F25023"/>
    <w:rsid w:val="00F2717A"/>
    <w:rsid w:val="00F27881"/>
    <w:rsid w:val="00F3093D"/>
    <w:rsid w:val="00F310A1"/>
    <w:rsid w:val="00F41AC8"/>
    <w:rsid w:val="00F4343F"/>
    <w:rsid w:val="00F44103"/>
    <w:rsid w:val="00F44DEF"/>
    <w:rsid w:val="00F46ABF"/>
    <w:rsid w:val="00F4756C"/>
    <w:rsid w:val="00F51BE7"/>
    <w:rsid w:val="00F52ADC"/>
    <w:rsid w:val="00F56392"/>
    <w:rsid w:val="00F63A37"/>
    <w:rsid w:val="00F64AFA"/>
    <w:rsid w:val="00F65D73"/>
    <w:rsid w:val="00F67F89"/>
    <w:rsid w:val="00F70C36"/>
    <w:rsid w:val="00F73B7B"/>
    <w:rsid w:val="00F73C63"/>
    <w:rsid w:val="00F75938"/>
    <w:rsid w:val="00F7613A"/>
    <w:rsid w:val="00F802B7"/>
    <w:rsid w:val="00F81960"/>
    <w:rsid w:val="00F81DF9"/>
    <w:rsid w:val="00F851E0"/>
    <w:rsid w:val="00F8599D"/>
    <w:rsid w:val="00F915E8"/>
    <w:rsid w:val="00F928DA"/>
    <w:rsid w:val="00F93761"/>
    <w:rsid w:val="00F95BB4"/>
    <w:rsid w:val="00FA25A3"/>
    <w:rsid w:val="00FA4DB4"/>
    <w:rsid w:val="00FA6DE8"/>
    <w:rsid w:val="00FA74E8"/>
    <w:rsid w:val="00FB10D8"/>
    <w:rsid w:val="00FB18FD"/>
    <w:rsid w:val="00FB2534"/>
    <w:rsid w:val="00FB25BD"/>
    <w:rsid w:val="00FB2D54"/>
    <w:rsid w:val="00FC00C0"/>
    <w:rsid w:val="00FC1396"/>
    <w:rsid w:val="00FC1AE1"/>
    <w:rsid w:val="00FC3C6C"/>
    <w:rsid w:val="00FC47A0"/>
    <w:rsid w:val="00FC53AD"/>
    <w:rsid w:val="00FD015E"/>
    <w:rsid w:val="00FD0225"/>
    <w:rsid w:val="00FD0E9F"/>
    <w:rsid w:val="00FD1680"/>
    <w:rsid w:val="00FD1EA2"/>
    <w:rsid w:val="00FD7511"/>
    <w:rsid w:val="00FE21B9"/>
    <w:rsid w:val="00FE5E50"/>
    <w:rsid w:val="00FE6DB7"/>
    <w:rsid w:val="00FF2EC5"/>
    <w:rsid w:val="00FF4F9E"/>
    <w:rsid w:val="00FF5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233EB8"/>
  <w15:docId w15:val="{59DCF414-CF21-4857-82D8-0CC3508A0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377FA7"/>
    <w:rPr>
      <w:sz w:val="24"/>
      <w:szCs w:val="24"/>
      <w:lang w:val="ru-RU" w:eastAsia="ru-RU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4E54E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Virsraksts2">
    <w:name w:val="heading 2"/>
    <w:basedOn w:val="Parasts"/>
    <w:next w:val="Parasts"/>
    <w:link w:val="Virsraksts2Rakstz"/>
    <w:unhideWhenUsed/>
    <w:qFormat/>
    <w:rsid w:val="0009208E"/>
    <w:pPr>
      <w:keepNext/>
      <w:jc w:val="center"/>
      <w:outlineLvl w:val="1"/>
    </w:pPr>
    <w:rPr>
      <w:szCs w:val="20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9C6419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Galvene"/>
    <w:uiPriority w:val="99"/>
    <w:rsid w:val="009C6419"/>
    <w:rPr>
      <w:sz w:val="24"/>
      <w:szCs w:val="24"/>
      <w:lang w:val="ru-RU" w:eastAsia="ru-RU"/>
    </w:rPr>
  </w:style>
  <w:style w:type="paragraph" w:styleId="Kjene">
    <w:name w:val="footer"/>
    <w:basedOn w:val="Parasts"/>
    <w:link w:val="KjeneRakstz"/>
    <w:uiPriority w:val="99"/>
    <w:unhideWhenUsed/>
    <w:rsid w:val="009C6419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Kjene"/>
    <w:uiPriority w:val="99"/>
    <w:rsid w:val="009C6419"/>
    <w:rPr>
      <w:sz w:val="24"/>
      <w:szCs w:val="24"/>
      <w:lang w:val="ru-RU" w:eastAsia="ru-RU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9C6419"/>
    <w:rPr>
      <w:rFonts w:ascii="Tahoma" w:hAnsi="Tahoma"/>
      <w:sz w:val="16"/>
      <w:szCs w:val="16"/>
    </w:rPr>
  </w:style>
  <w:style w:type="character" w:customStyle="1" w:styleId="BalontekstsRakstz">
    <w:name w:val="Balonteksts Rakstz."/>
    <w:link w:val="Balonteksts"/>
    <w:uiPriority w:val="99"/>
    <w:semiHidden/>
    <w:rsid w:val="009C6419"/>
    <w:rPr>
      <w:rFonts w:ascii="Tahoma" w:hAnsi="Tahoma" w:cs="Tahoma"/>
      <w:sz w:val="16"/>
      <w:szCs w:val="16"/>
      <w:lang w:val="ru-RU" w:eastAsia="ru-RU"/>
    </w:rPr>
  </w:style>
  <w:style w:type="table" w:styleId="Reatabula">
    <w:name w:val="Table Grid"/>
    <w:basedOn w:val="Parastatabula"/>
    <w:uiPriority w:val="59"/>
    <w:rsid w:val="004A3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uiPriority w:val="99"/>
    <w:semiHidden/>
    <w:unhideWhenUsed/>
    <w:rsid w:val="00951FA6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951FA6"/>
    <w:rPr>
      <w:sz w:val="20"/>
      <w:szCs w:val="20"/>
    </w:rPr>
  </w:style>
  <w:style w:type="character" w:customStyle="1" w:styleId="KomentratekstsRakstz">
    <w:name w:val="Komentāra teksts Rakstz."/>
    <w:link w:val="Komentrateksts"/>
    <w:uiPriority w:val="99"/>
    <w:rsid w:val="00951FA6"/>
    <w:rPr>
      <w:lang w:val="ru-RU" w:eastAsia="ru-RU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951FA6"/>
    <w:rPr>
      <w:b/>
      <w:bCs/>
    </w:rPr>
  </w:style>
  <w:style w:type="character" w:customStyle="1" w:styleId="KomentratmaRakstz">
    <w:name w:val="Komentāra tēma Rakstz."/>
    <w:link w:val="Komentratma"/>
    <w:uiPriority w:val="99"/>
    <w:semiHidden/>
    <w:rsid w:val="00951FA6"/>
    <w:rPr>
      <w:b/>
      <w:bCs/>
      <w:lang w:val="ru-RU" w:eastAsia="ru-RU"/>
    </w:rPr>
  </w:style>
  <w:style w:type="paragraph" w:styleId="Bezatstarpm">
    <w:name w:val="No Spacing"/>
    <w:uiPriority w:val="1"/>
    <w:qFormat/>
    <w:rsid w:val="009513DC"/>
    <w:rPr>
      <w:sz w:val="24"/>
      <w:szCs w:val="24"/>
      <w:lang w:val="ru-RU" w:eastAsia="ru-RU"/>
    </w:rPr>
  </w:style>
  <w:style w:type="character" w:customStyle="1" w:styleId="Virsraksts2Rakstz">
    <w:name w:val="Virsraksts 2 Rakstz."/>
    <w:link w:val="Virsraksts2"/>
    <w:rsid w:val="0009208E"/>
    <w:rPr>
      <w:sz w:val="24"/>
    </w:rPr>
  </w:style>
  <w:style w:type="character" w:styleId="Hipersaite">
    <w:name w:val="Hyperlink"/>
    <w:unhideWhenUsed/>
    <w:rsid w:val="0009208E"/>
    <w:rPr>
      <w:color w:val="0000FF"/>
      <w:u w:val="single"/>
    </w:rPr>
  </w:style>
  <w:style w:type="paragraph" w:customStyle="1" w:styleId="tv2131">
    <w:name w:val="tv2131"/>
    <w:basedOn w:val="Parasts"/>
    <w:rsid w:val="00165FCC"/>
    <w:pPr>
      <w:spacing w:before="240" w:line="360" w:lineRule="auto"/>
      <w:ind w:firstLine="300"/>
      <w:jc w:val="both"/>
    </w:pPr>
    <w:rPr>
      <w:rFonts w:ascii="Verdana" w:hAnsi="Verdana"/>
      <w:sz w:val="18"/>
      <w:szCs w:val="18"/>
      <w:lang w:val="lv-LV" w:eastAsia="lv-LV"/>
    </w:rPr>
  </w:style>
  <w:style w:type="paragraph" w:customStyle="1" w:styleId="labojumupamats1">
    <w:name w:val="labojumu_pamats1"/>
    <w:basedOn w:val="Parasts"/>
    <w:rsid w:val="00165FCC"/>
    <w:pPr>
      <w:spacing w:before="45" w:line="360" w:lineRule="auto"/>
      <w:ind w:firstLine="300"/>
    </w:pPr>
    <w:rPr>
      <w:rFonts w:ascii="Verdana" w:hAnsi="Verdana"/>
      <w:i/>
      <w:iCs/>
      <w:sz w:val="17"/>
      <w:szCs w:val="17"/>
      <w:lang w:val="lv-LV" w:eastAsia="lv-LV"/>
    </w:rPr>
  </w:style>
  <w:style w:type="paragraph" w:customStyle="1" w:styleId="tv213">
    <w:name w:val="tv213"/>
    <w:basedOn w:val="Parasts"/>
    <w:rsid w:val="00413E68"/>
    <w:pPr>
      <w:spacing w:before="100" w:beforeAutospacing="1" w:after="100" w:afterAutospacing="1"/>
    </w:pPr>
    <w:rPr>
      <w:lang w:val="lv-LV" w:eastAsia="lv-LV"/>
    </w:rPr>
  </w:style>
  <w:style w:type="paragraph" w:styleId="Prskatjums">
    <w:name w:val="Revision"/>
    <w:hidden/>
    <w:uiPriority w:val="99"/>
    <w:semiHidden/>
    <w:rsid w:val="008C6B05"/>
    <w:rPr>
      <w:sz w:val="24"/>
      <w:szCs w:val="24"/>
      <w:lang w:val="ru-RU" w:eastAsia="ru-RU"/>
    </w:rPr>
  </w:style>
  <w:style w:type="paragraph" w:styleId="Saturs2">
    <w:name w:val="toc 2"/>
    <w:basedOn w:val="Parasts"/>
    <w:next w:val="Parasts"/>
    <w:autoRedefine/>
    <w:semiHidden/>
    <w:rsid w:val="006C28C0"/>
    <w:pPr>
      <w:tabs>
        <w:tab w:val="left" w:pos="720"/>
      </w:tabs>
      <w:jc w:val="both"/>
    </w:pPr>
    <w:rPr>
      <w:color w:val="000000"/>
      <w:lang w:val="lv-LV" w:eastAsia="en-US"/>
    </w:rPr>
  </w:style>
  <w:style w:type="paragraph" w:styleId="Pamattekstaatkpe3">
    <w:name w:val="Body Text Indent 3"/>
    <w:basedOn w:val="Parasts"/>
    <w:link w:val="Pamattekstaatkpe3Rakstz"/>
    <w:rsid w:val="00E10159"/>
    <w:pPr>
      <w:ind w:left="360" w:firstLine="360"/>
    </w:pPr>
    <w:rPr>
      <w:sz w:val="28"/>
      <w:szCs w:val="20"/>
      <w:lang w:eastAsia="en-US"/>
    </w:rPr>
  </w:style>
  <w:style w:type="character" w:customStyle="1" w:styleId="Pamattekstaatkpe3Rakstz">
    <w:name w:val="Pamatteksta atkāpe 3 Rakstz."/>
    <w:link w:val="Pamattekstaatkpe3"/>
    <w:rsid w:val="00E10159"/>
    <w:rPr>
      <w:sz w:val="28"/>
      <w:lang w:eastAsia="en-US"/>
    </w:rPr>
  </w:style>
  <w:style w:type="character" w:customStyle="1" w:styleId="tvhtml2">
    <w:name w:val="tv_html2"/>
    <w:rsid w:val="00E10159"/>
    <w:rPr>
      <w:rFonts w:ascii="Verdana" w:hAnsi="Verdana" w:hint="default"/>
      <w:sz w:val="18"/>
      <w:szCs w:val="18"/>
    </w:rPr>
  </w:style>
  <w:style w:type="paragraph" w:styleId="Sarakstarindkopa">
    <w:name w:val="List Paragraph"/>
    <w:basedOn w:val="Parasts"/>
    <w:uiPriority w:val="34"/>
    <w:qFormat/>
    <w:rsid w:val="00A40D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lv-LV" w:eastAsia="en-US"/>
    </w:rPr>
  </w:style>
  <w:style w:type="character" w:customStyle="1" w:styleId="tvhtml">
    <w:name w:val="tv_html"/>
    <w:rsid w:val="002B2C89"/>
  </w:style>
  <w:style w:type="paragraph" w:customStyle="1" w:styleId="NormalWeb1">
    <w:name w:val="Normal (Web)1"/>
    <w:basedOn w:val="Parasts"/>
    <w:rsid w:val="00BB123E"/>
    <w:pPr>
      <w:suppressAutoHyphens/>
      <w:spacing w:before="280" w:after="280"/>
      <w:ind w:right="953"/>
      <w:jc w:val="both"/>
    </w:pPr>
    <w:rPr>
      <w:rFonts w:cs="Calibri"/>
      <w:lang w:val="lv-LV" w:eastAsia="ar-SA"/>
    </w:rPr>
  </w:style>
  <w:style w:type="character" w:customStyle="1" w:styleId="apple-converted-space">
    <w:name w:val="apple-converted-space"/>
    <w:rsid w:val="00B81B65"/>
  </w:style>
  <w:style w:type="character" w:customStyle="1" w:styleId="Virsraksts1Rakstz">
    <w:name w:val="Virsraksts 1 Rakstz."/>
    <w:link w:val="Virsraksts1"/>
    <w:uiPriority w:val="9"/>
    <w:rsid w:val="004E54E4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character" w:customStyle="1" w:styleId="UnresolvedMention1">
    <w:name w:val="Unresolved Mention1"/>
    <w:basedOn w:val="Noklusjumarindkopasfonts"/>
    <w:uiPriority w:val="99"/>
    <w:semiHidden/>
    <w:unhideWhenUsed/>
    <w:rsid w:val="007C695E"/>
    <w:rPr>
      <w:color w:val="605E5C"/>
      <w:shd w:val="clear" w:color="auto" w:fill="E1DFDD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277254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277254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1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77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16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968253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9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84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26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45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166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8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mailto:Inara.Lazdina@salacgriva.lv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0A8C1-DEFC-4153-81D3-59D352E43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8</Pages>
  <Words>5996</Words>
  <Characters>3418</Characters>
  <Application>Microsoft Office Word</Application>
  <DocSecurity>0</DocSecurity>
  <Lines>28</Lines>
  <Paragraphs>18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_______________________________________________________________</vt:lpstr>
      <vt:lpstr>_______________________________________________________________</vt:lpstr>
    </vt:vector>
  </TitlesOfParts>
  <Company>HCData</Company>
  <LinksUpToDate>false</LinksUpToDate>
  <CharactersWithSpaces>9396</CharactersWithSpaces>
  <SharedDoc>false</SharedDoc>
  <HLinks>
    <vt:vector size="12" baseType="variant">
      <vt:variant>
        <vt:i4>7995402</vt:i4>
      </vt:variant>
      <vt:variant>
        <vt:i4>3</vt:i4>
      </vt:variant>
      <vt:variant>
        <vt:i4>0</vt:i4>
      </vt:variant>
      <vt:variant>
        <vt:i4>5</vt:i4>
      </vt:variant>
      <vt:variant>
        <vt:lpwstr>mailto:ilze.bendrate@salacgriva.lv</vt:lpwstr>
      </vt:variant>
      <vt:variant>
        <vt:lpwstr/>
      </vt:variant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</dc:title>
  <dc:creator>Guna</dc:creator>
  <cp:lastModifiedBy>Dace Tauriņa</cp:lastModifiedBy>
  <cp:revision>21</cp:revision>
  <cp:lastPrinted>2021-04-07T08:06:00Z</cp:lastPrinted>
  <dcterms:created xsi:type="dcterms:W3CDTF">2021-09-02T17:38:00Z</dcterms:created>
  <dcterms:modified xsi:type="dcterms:W3CDTF">2021-09-27T13:25:00Z</dcterms:modified>
</cp:coreProperties>
</file>